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BCBF" w14:textId="77777777" w:rsidR="00F977A9" w:rsidRPr="00FB27DD" w:rsidRDefault="00AB1D43" w:rsidP="00B815BD">
      <w:pPr>
        <w:spacing w:line="259" w:lineRule="auto"/>
        <w:jc w:val="both"/>
        <w:rPr>
          <w:rFonts w:eastAsia="Calibri" w:cs="Arial"/>
          <w:b/>
          <w:sz w:val="28"/>
          <w:szCs w:val="28"/>
        </w:rPr>
      </w:pPr>
      <w:r w:rsidRPr="00FB27DD">
        <w:rPr>
          <w:rFonts w:eastAsia="Calibri" w:cs="Arial"/>
          <w:b/>
          <w:sz w:val="28"/>
          <w:szCs w:val="28"/>
        </w:rPr>
        <w:t>E</w:t>
      </w:r>
      <w:r w:rsidR="00F05EB7" w:rsidRPr="00FB27DD">
        <w:rPr>
          <w:rFonts w:eastAsia="Calibri" w:cs="Arial"/>
          <w:b/>
          <w:sz w:val="28"/>
          <w:szCs w:val="28"/>
        </w:rPr>
        <w:t>rgänzungsleistungen</w:t>
      </w:r>
    </w:p>
    <w:p w14:paraId="48C1E838" w14:textId="77777777" w:rsidR="002D0383" w:rsidRDefault="002D0383" w:rsidP="00B815BD">
      <w:pPr>
        <w:spacing w:line="259" w:lineRule="auto"/>
        <w:jc w:val="both"/>
        <w:rPr>
          <w:rFonts w:eastAsia="Calibri" w:cs="Arial"/>
          <w:sz w:val="22"/>
          <w:szCs w:val="22"/>
        </w:rPr>
      </w:pPr>
    </w:p>
    <w:p w14:paraId="51F67759" w14:textId="77777777" w:rsidR="004E2166" w:rsidRPr="006A02EC" w:rsidRDefault="00717373" w:rsidP="00FB27DD">
      <w:pPr>
        <w:spacing w:line="259" w:lineRule="auto"/>
        <w:jc w:val="both"/>
        <w:rPr>
          <w:rFonts w:eastAsia="Calibri" w:cs="Arial"/>
        </w:rPr>
      </w:pPr>
      <w:r w:rsidRPr="006A02EC">
        <w:rPr>
          <w:rFonts w:eastAsia="Calibri" w:cs="Arial"/>
        </w:rPr>
        <w:t xml:space="preserve">Die Ergänzungsleistungen (EL) zur AHV und IV helfen dort, wo die Renten und das Einkommen nicht die minimalen Lebenshaltungskosten zu decken vermögen. Da es sich bei den EL um eine bedarfsabhängige Leistung handelt, müssen Sie als Beistandsperson diese permanent im Auge behalten. Schliesslich sind Sie verpflichtet, durch korrekte Angaben den verbeiständeten Personen stets die </w:t>
      </w:r>
      <w:r w:rsidR="0008489F" w:rsidRPr="006A02EC">
        <w:rPr>
          <w:rFonts w:eastAsia="Calibri" w:cs="Arial"/>
        </w:rPr>
        <w:t>ihnen zustehenden</w:t>
      </w:r>
      <w:r w:rsidRPr="006A02EC">
        <w:rPr>
          <w:rFonts w:eastAsia="Calibri" w:cs="Arial"/>
        </w:rPr>
        <w:t xml:space="preserve"> EL zu sichern.</w:t>
      </w:r>
      <w:r w:rsidR="0008489F" w:rsidRPr="006A02EC">
        <w:rPr>
          <w:rFonts w:eastAsia="Calibri" w:cs="Arial"/>
        </w:rPr>
        <w:t xml:space="preserve"> Das Themengebiet der EL ist komplex und die Leistungen mehrschichtig</w:t>
      </w:r>
      <w:r w:rsidR="00BC6618" w:rsidRPr="006A02EC">
        <w:rPr>
          <w:rFonts w:eastAsia="Calibri" w:cs="Arial"/>
        </w:rPr>
        <w:t xml:space="preserve">. Es empfiehlt sich, bei Fragen oder Unsicherheiten jeweils direkt mit der Ausgleichskasse Kontakt aufzunehmen oder deren Website zu konsultieren. </w:t>
      </w:r>
    </w:p>
    <w:p w14:paraId="774D6459" w14:textId="77777777" w:rsidR="00BC6618" w:rsidRPr="006A02EC" w:rsidRDefault="00BC6618" w:rsidP="00FB27DD">
      <w:pPr>
        <w:spacing w:line="259" w:lineRule="auto"/>
        <w:jc w:val="both"/>
        <w:rPr>
          <w:rFonts w:eastAsia="Calibri" w:cs="Arial"/>
        </w:rPr>
      </w:pPr>
    </w:p>
    <w:p w14:paraId="6F0FB46C" w14:textId="77777777" w:rsidR="00BC6618" w:rsidRPr="006A02EC" w:rsidRDefault="00BC6618" w:rsidP="00FB27DD">
      <w:pPr>
        <w:spacing w:line="259" w:lineRule="auto"/>
        <w:jc w:val="both"/>
        <w:rPr>
          <w:rFonts w:eastAsia="Calibri" w:cs="Arial"/>
        </w:rPr>
      </w:pPr>
      <w:r w:rsidRPr="006A02EC">
        <w:rPr>
          <w:rFonts w:eastAsia="Calibri" w:cs="Arial"/>
        </w:rPr>
        <w:t>Ausgleichskasse / IV-Stelle Obwalden</w:t>
      </w:r>
    </w:p>
    <w:p w14:paraId="48898A72" w14:textId="77777777" w:rsidR="00BC6618" w:rsidRPr="006A02EC" w:rsidRDefault="00BC6618" w:rsidP="00FB27DD">
      <w:pPr>
        <w:spacing w:line="259" w:lineRule="auto"/>
        <w:jc w:val="both"/>
        <w:rPr>
          <w:rFonts w:eastAsia="Calibri" w:cs="Arial"/>
        </w:rPr>
      </w:pPr>
      <w:r w:rsidRPr="006A02EC">
        <w:rPr>
          <w:rFonts w:eastAsia="Calibri" w:cs="Arial"/>
        </w:rPr>
        <w:t>Brünigstrasse 144</w:t>
      </w:r>
    </w:p>
    <w:p w14:paraId="5F9110F4" w14:textId="77777777" w:rsidR="00BC6618" w:rsidRPr="006A02EC" w:rsidRDefault="00BC6618" w:rsidP="00FB27DD">
      <w:pPr>
        <w:spacing w:line="259" w:lineRule="auto"/>
        <w:jc w:val="both"/>
        <w:rPr>
          <w:rFonts w:eastAsia="Calibri" w:cs="Arial"/>
        </w:rPr>
      </w:pPr>
      <w:r w:rsidRPr="006A02EC">
        <w:rPr>
          <w:rFonts w:eastAsia="Calibri" w:cs="Arial"/>
        </w:rPr>
        <w:t>6060 Sarnen</w:t>
      </w:r>
    </w:p>
    <w:p w14:paraId="5B443CCD" w14:textId="77777777" w:rsidR="00BC6618" w:rsidRPr="006A02EC" w:rsidRDefault="00BC6618" w:rsidP="00FB27DD">
      <w:pPr>
        <w:spacing w:line="259" w:lineRule="auto"/>
        <w:jc w:val="both"/>
        <w:rPr>
          <w:rFonts w:eastAsia="Calibri" w:cs="Arial"/>
        </w:rPr>
      </w:pPr>
      <w:r w:rsidRPr="006A02EC">
        <w:rPr>
          <w:rFonts w:eastAsia="Calibri" w:cs="Arial"/>
        </w:rPr>
        <w:t>Telefon:</w:t>
      </w:r>
      <w:r w:rsidRPr="006A02EC">
        <w:rPr>
          <w:rFonts w:eastAsia="Calibri" w:cs="Arial"/>
        </w:rPr>
        <w:tab/>
      </w:r>
      <w:r w:rsidR="00CC0EAF" w:rsidRPr="006A02EC">
        <w:rPr>
          <w:rFonts w:eastAsia="Calibri" w:cs="Arial"/>
        </w:rPr>
        <w:t>041 666 27 50</w:t>
      </w:r>
    </w:p>
    <w:p w14:paraId="63DD6E58" w14:textId="77777777" w:rsidR="00CC0EAF" w:rsidRPr="006A02EC" w:rsidRDefault="00CC0EAF" w:rsidP="00FB27DD">
      <w:pPr>
        <w:spacing w:line="259" w:lineRule="auto"/>
        <w:jc w:val="both"/>
        <w:rPr>
          <w:rFonts w:eastAsia="Calibri" w:cs="Arial"/>
        </w:rPr>
      </w:pPr>
      <w:r w:rsidRPr="006A02EC">
        <w:rPr>
          <w:rFonts w:eastAsia="Calibri" w:cs="Arial"/>
        </w:rPr>
        <w:t>Website:</w:t>
      </w:r>
      <w:r w:rsidRPr="006A02EC">
        <w:rPr>
          <w:rFonts w:eastAsia="Calibri" w:cs="Arial"/>
        </w:rPr>
        <w:tab/>
        <w:t>www.akow.ch</w:t>
      </w:r>
    </w:p>
    <w:p w14:paraId="40DF190F" w14:textId="77777777" w:rsidR="0008489F" w:rsidRPr="006A02EC" w:rsidRDefault="0008489F" w:rsidP="00FB27DD">
      <w:pPr>
        <w:spacing w:line="259" w:lineRule="auto"/>
        <w:jc w:val="both"/>
        <w:rPr>
          <w:rFonts w:eastAsia="Calibri" w:cs="Arial"/>
        </w:rPr>
      </w:pPr>
    </w:p>
    <w:p w14:paraId="49D12E4A" w14:textId="77777777" w:rsidR="0008489F" w:rsidRPr="006A02EC" w:rsidRDefault="0008489F" w:rsidP="00FB27DD">
      <w:pPr>
        <w:spacing w:line="259" w:lineRule="auto"/>
        <w:jc w:val="both"/>
        <w:rPr>
          <w:rFonts w:eastAsia="Calibri" w:cs="Arial"/>
          <w:b/>
        </w:rPr>
      </w:pPr>
      <w:r w:rsidRPr="006A02EC">
        <w:rPr>
          <w:rFonts w:eastAsia="Calibri" w:cs="Arial"/>
          <w:b/>
        </w:rPr>
        <w:t>Voraussetzungen</w:t>
      </w:r>
    </w:p>
    <w:p w14:paraId="78E99E8D" w14:textId="44E98303" w:rsidR="0083526D" w:rsidRPr="006A02EC" w:rsidRDefault="0008489F" w:rsidP="00FB27DD">
      <w:pPr>
        <w:spacing w:line="259" w:lineRule="auto"/>
        <w:jc w:val="both"/>
        <w:rPr>
          <w:rFonts w:eastAsia="Calibri" w:cs="Arial"/>
        </w:rPr>
      </w:pPr>
      <w:r w:rsidRPr="006A02EC">
        <w:rPr>
          <w:rFonts w:eastAsia="Calibri" w:cs="Arial"/>
        </w:rPr>
        <w:t>Ergänzungsleistungen müssen bei der Ausgleichskasse</w:t>
      </w:r>
      <w:r w:rsidR="0068708C" w:rsidRPr="006A02EC">
        <w:rPr>
          <w:rFonts w:eastAsia="Calibri" w:cs="Arial"/>
        </w:rPr>
        <w:t xml:space="preserve"> separat</w:t>
      </w:r>
      <w:r w:rsidR="00B37717" w:rsidRPr="006A02EC">
        <w:rPr>
          <w:rFonts w:eastAsia="Calibri" w:cs="Arial"/>
        </w:rPr>
        <w:t xml:space="preserve"> zu einer Rente</w:t>
      </w:r>
      <w:r w:rsidRPr="006A02EC">
        <w:rPr>
          <w:rFonts w:eastAsia="Calibri" w:cs="Arial"/>
        </w:rPr>
        <w:t xml:space="preserve"> beantragt werden</w:t>
      </w:r>
      <w:r w:rsidR="0068708C" w:rsidRPr="006A02EC">
        <w:rPr>
          <w:rFonts w:eastAsia="Calibri" w:cs="Arial"/>
        </w:rPr>
        <w:t xml:space="preserve"> und setzen die folgenden Rahmenbedingungen </w:t>
      </w:r>
      <w:r w:rsidR="00CE2F65" w:rsidRPr="006A02EC">
        <w:rPr>
          <w:rFonts w:eastAsia="Calibri" w:cs="Arial"/>
        </w:rPr>
        <w:t>(Stand 202</w:t>
      </w:r>
      <w:r w:rsidR="0028669A">
        <w:rPr>
          <w:rFonts w:eastAsia="Calibri" w:cs="Arial"/>
        </w:rPr>
        <w:t>4</w:t>
      </w:r>
      <w:r w:rsidR="00CE2F65" w:rsidRPr="006A02EC">
        <w:rPr>
          <w:rFonts w:eastAsia="Calibri" w:cs="Arial"/>
        </w:rPr>
        <w:t xml:space="preserve">) </w:t>
      </w:r>
      <w:r w:rsidR="0068708C" w:rsidRPr="006A02EC">
        <w:rPr>
          <w:rFonts w:eastAsia="Calibri" w:cs="Arial"/>
        </w:rPr>
        <w:t>voraus:</w:t>
      </w:r>
      <w:r w:rsidRPr="006A02EC">
        <w:rPr>
          <w:rFonts w:eastAsia="Calibri" w:cs="Arial"/>
        </w:rPr>
        <w:t xml:space="preserve"> </w:t>
      </w:r>
    </w:p>
    <w:p w14:paraId="357486FA" w14:textId="77777777" w:rsidR="00FA581E" w:rsidRPr="006A02EC" w:rsidRDefault="00BC6618" w:rsidP="00FB27DD">
      <w:pPr>
        <w:pStyle w:val="Listenabsatz"/>
        <w:numPr>
          <w:ilvl w:val="0"/>
          <w:numId w:val="10"/>
        </w:numPr>
        <w:spacing w:line="259" w:lineRule="auto"/>
        <w:jc w:val="both"/>
        <w:rPr>
          <w:rFonts w:eastAsia="Calibri" w:cs="Arial"/>
        </w:rPr>
      </w:pPr>
      <w:r w:rsidRPr="006A02EC">
        <w:rPr>
          <w:rFonts w:eastAsia="Calibri" w:cs="Arial"/>
        </w:rPr>
        <w:t>Die betroffene Person hat ihren Wohnsitz oder ständigen Aufenthalt in der Schweiz.</w:t>
      </w:r>
    </w:p>
    <w:p w14:paraId="526AF31F" w14:textId="77777777" w:rsidR="0068708C" w:rsidRPr="006A02EC" w:rsidRDefault="00B37717" w:rsidP="00FB27DD">
      <w:pPr>
        <w:pStyle w:val="Listenabsatz"/>
        <w:numPr>
          <w:ilvl w:val="0"/>
          <w:numId w:val="10"/>
        </w:numPr>
        <w:spacing w:line="259" w:lineRule="auto"/>
        <w:jc w:val="both"/>
        <w:rPr>
          <w:rFonts w:eastAsia="Calibri" w:cs="Arial"/>
        </w:rPr>
      </w:pPr>
      <w:r w:rsidRPr="006A02EC">
        <w:rPr>
          <w:rFonts w:eastAsia="Calibri" w:cs="Arial"/>
        </w:rPr>
        <w:t>Es besteht ein Anspruch auf eine Rente</w:t>
      </w:r>
      <w:r w:rsidR="0068708C" w:rsidRPr="006A02EC">
        <w:rPr>
          <w:rFonts w:eastAsia="Calibri" w:cs="Arial"/>
        </w:rPr>
        <w:t xml:space="preserve"> der </w:t>
      </w:r>
      <w:r w:rsidRPr="006A02EC">
        <w:rPr>
          <w:rFonts w:eastAsia="Calibri" w:cs="Arial"/>
        </w:rPr>
        <w:t>AHV oder IV, eine Hilflo</w:t>
      </w:r>
      <w:r w:rsidR="0068708C" w:rsidRPr="006A02EC">
        <w:rPr>
          <w:rFonts w:eastAsia="Calibri" w:cs="Arial"/>
        </w:rPr>
        <w:t>s</w:t>
      </w:r>
      <w:r w:rsidRPr="006A02EC">
        <w:rPr>
          <w:rFonts w:eastAsia="Calibri" w:cs="Arial"/>
        </w:rPr>
        <w:t>en</w:t>
      </w:r>
      <w:r w:rsidR="0068708C" w:rsidRPr="006A02EC">
        <w:rPr>
          <w:rFonts w:eastAsia="Calibri" w:cs="Arial"/>
        </w:rPr>
        <w:t xml:space="preserve">entschädigung oder </w:t>
      </w:r>
      <w:r w:rsidRPr="006A02EC">
        <w:rPr>
          <w:rFonts w:eastAsia="Calibri" w:cs="Arial"/>
        </w:rPr>
        <w:t xml:space="preserve">Sie beziehen während mindestens 6 Monaten </w:t>
      </w:r>
      <w:r w:rsidR="0068708C" w:rsidRPr="006A02EC">
        <w:rPr>
          <w:rFonts w:eastAsia="Calibri" w:cs="Arial"/>
        </w:rPr>
        <w:t xml:space="preserve">ein Taggeld von der IV </w:t>
      </w:r>
    </w:p>
    <w:p w14:paraId="6BFDBEFB" w14:textId="2688A858" w:rsidR="0068708C" w:rsidRPr="006A02EC" w:rsidRDefault="00B37717" w:rsidP="00FB27DD">
      <w:pPr>
        <w:pStyle w:val="Listenabsatz"/>
        <w:numPr>
          <w:ilvl w:val="0"/>
          <w:numId w:val="10"/>
        </w:numPr>
        <w:spacing w:line="259" w:lineRule="auto"/>
        <w:jc w:val="both"/>
        <w:rPr>
          <w:rFonts w:eastAsia="Calibri" w:cs="Arial"/>
        </w:rPr>
      </w:pPr>
      <w:r w:rsidRPr="006A02EC">
        <w:rPr>
          <w:rFonts w:eastAsia="Calibri" w:cs="Arial"/>
        </w:rPr>
        <w:t>Die von de</w:t>
      </w:r>
      <w:r w:rsidR="009067D3">
        <w:rPr>
          <w:rFonts w:eastAsia="Calibri" w:cs="Arial"/>
        </w:rPr>
        <w:t>n</w:t>
      </w:r>
      <w:r w:rsidRPr="006A02EC">
        <w:rPr>
          <w:rFonts w:eastAsia="Calibri" w:cs="Arial"/>
        </w:rPr>
        <w:t xml:space="preserve"> EL anerkannten Ausgaben müssen die anrechenbaren Einnahmen übersteigen.</w:t>
      </w:r>
    </w:p>
    <w:p w14:paraId="00949168" w14:textId="77777777" w:rsidR="00B37717" w:rsidRPr="006A02EC" w:rsidRDefault="00B37717" w:rsidP="00FB27DD">
      <w:pPr>
        <w:pStyle w:val="Listenabsatz"/>
        <w:numPr>
          <w:ilvl w:val="0"/>
          <w:numId w:val="10"/>
        </w:numPr>
        <w:spacing w:line="259" w:lineRule="auto"/>
        <w:jc w:val="both"/>
        <w:rPr>
          <w:rFonts w:eastAsia="Calibri" w:cs="Arial"/>
        </w:rPr>
      </w:pPr>
      <w:r w:rsidRPr="006A02EC">
        <w:rPr>
          <w:rFonts w:eastAsia="Calibri" w:cs="Arial"/>
        </w:rPr>
        <w:t xml:space="preserve">Das Vermögen der betroffenen Person liegt unter Fr. 100'000.00 (Ehepaare Fr. 200'000.00, pro Kind zusätzlich Fr. 50'000.00). In dieser Vermögensgrenze ist der Besitz einer selbstbewohnten Liegenschaft nicht inbegriffen. </w:t>
      </w:r>
    </w:p>
    <w:p w14:paraId="5E9AFDC0" w14:textId="77777777" w:rsidR="00F05EB7" w:rsidRPr="006A02EC" w:rsidRDefault="00F05EB7" w:rsidP="00FB27DD">
      <w:pPr>
        <w:spacing w:line="259" w:lineRule="auto"/>
        <w:jc w:val="both"/>
        <w:rPr>
          <w:rFonts w:eastAsia="Calibri" w:cs="Arial"/>
        </w:rPr>
      </w:pPr>
    </w:p>
    <w:p w14:paraId="7B0586B7" w14:textId="77777777" w:rsidR="00B37717" w:rsidRPr="006A02EC" w:rsidRDefault="00B37717" w:rsidP="00FB27DD">
      <w:pPr>
        <w:spacing w:line="259" w:lineRule="auto"/>
        <w:jc w:val="both"/>
        <w:rPr>
          <w:rFonts w:eastAsia="Calibri" w:cs="Arial"/>
          <w:b/>
        </w:rPr>
      </w:pPr>
      <w:r w:rsidRPr="006A02EC">
        <w:rPr>
          <w:rFonts w:eastAsia="Calibri" w:cs="Arial"/>
          <w:b/>
        </w:rPr>
        <w:t>Anmeldung</w:t>
      </w:r>
    </w:p>
    <w:p w14:paraId="1E0E093A" w14:textId="77777777" w:rsidR="00E54B75" w:rsidRDefault="00DA61BC" w:rsidP="00FB27DD">
      <w:pPr>
        <w:spacing w:line="259" w:lineRule="auto"/>
        <w:jc w:val="both"/>
        <w:rPr>
          <w:rFonts w:eastAsia="Calibri" w:cs="Arial"/>
        </w:rPr>
      </w:pPr>
      <w:r w:rsidRPr="006A02EC">
        <w:rPr>
          <w:rFonts w:eastAsia="Calibri" w:cs="Arial"/>
        </w:rPr>
        <w:t>Die Anmeldung für den Bezug von Ergänzungsleistungen erfolgt über ein Formular der Ausgleichskasse (</w:t>
      </w:r>
      <w:hyperlink r:id="rId8" w:history="1">
        <w:r w:rsidRPr="006A02EC">
          <w:rPr>
            <w:rStyle w:val="Hyperlink"/>
            <w:rFonts w:eastAsia="Calibri" w:cs="Arial"/>
          </w:rPr>
          <w:t>www.akow.ch/produkte/ergaenzungsleistungen-zur-ahviv/anmeldung</w:t>
        </w:r>
      </w:hyperlink>
      <w:r w:rsidRPr="006A02EC">
        <w:rPr>
          <w:rFonts w:eastAsia="Calibri" w:cs="Arial"/>
        </w:rPr>
        <w:t xml:space="preserve">). </w:t>
      </w:r>
    </w:p>
    <w:p w14:paraId="7E56114E" w14:textId="29BF7C0C" w:rsidR="0028669A" w:rsidRPr="006A02EC" w:rsidRDefault="0028669A" w:rsidP="00FB27DD">
      <w:pPr>
        <w:spacing w:line="259" w:lineRule="auto"/>
        <w:jc w:val="both"/>
        <w:rPr>
          <w:rFonts w:eastAsia="Calibri" w:cs="Arial"/>
        </w:rPr>
      </w:pPr>
      <w:r>
        <w:rPr>
          <w:rFonts w:eastAsia="Calibri" w:cs="Arial"/>
        </w:rPr>
        <w:t>Ein Anspruch auf Ergänzungsleistungen entsteht frühestens im Monat der Anmeldung (keine rückwirkende Anmeldung möglich; ausser bei einer Erstanmeldung infolge Heimeintritts, wo in der Regel eine Kulanz von bis zu 3 zurückliegenden Monaten gewährt wird.</w:t>
      </w:r>
    </w:p>
    <w:p w14:paraId="1B84BB88" w14:textId="77777777" w:rsidR="00E54B75" w:rsidRPr="006A02EC" w:rsidRDefault="00E54B75" w:rsidP="00FB27DD">
      <w:pPr>
        <w:spacing w:line="259" w:lineRule="auto"/>
        <w:jc w:val="both"/>
        <w:rPr>
          <w:rFonts w:eastAsia="Calibri" w:cs="Arial"/>
        </w:rPr>
      </w:pPr>
    </w:p>
    <w:p w14:paraId="4E1B127E" w14:textId="77777777" w:rsidR="00D03CAA" w:rsidRPr="006A02EC" w:rsidRDefault="00D03CAA" w:rsidP="00FB27DD">
      <w:pPr>
        <w:spacing w:line="259" w:lineRule="auto"/>
        <w:jc w:val="both"/>
        <w:rPr>
          <w:rFonts w:eastAsia="Calibri" w:cs="Arial"/>
          <w:b/>
        </w:rPr>
      </w:pPr>
      <w:r w:rsidRPr="006A02EC">
        <w:rPr>
          <w:rFonts w:eastAsia="Calibri" w:cs="Arial"/>
          <w:b/>
        </w:rPr>
        <w:t>Berechnung</w:t>
      </w:r>
    </w:p>
    <w:p w14:paraId="7FA14D8D" w14:textId="2C776D6D" w:rsidR="00D03CAA" w:rsidRPr="006A02EC" w:rsidRDefault="00D03CAA" w:rsidP="00FB27DD">
      <w:pPr>
        <w:spacing w:line="259" w:lineRule="auto"/>
        <w:jc w:val="both"/>
        <w:rPr>
          <w:rFonts w:eastAsia="Calibri" w:cs="Arial"/>
        </w:rPr>
      </w:pPr>
      <w:r w:rsidRPr="006A02EC">
        <w:rPr>
          <w:rFonts w:eastAsia="Calibri" w:cs="Arial"/>
        </w:rPr>
        <w:t>Die Ausgleichskasse berechnet aufgrund Ihrer Angaben die Anspruchsberechtigung für Ergänzungsleistungen. Auf der Ausgabenseite werden die Lebenshaltungskosten mit einem Pauschalbetrag für den normalen Lebensbedarf, einem durchschnittlichen Betrag für die Krankenkasse und einem Maximalbetrag für die Mietkosten</w:t>
      </w:r>
      <w:r w:rsidR="00235F35" w:rsidRPr="006A02EC">
        <w:rPr>
          <w:rFonts w:eastAsia="Calibri" w:cs="Arial"/>
        </w:rPr>
        <w:t xml:space="preserve"> festgelegt</w:t>
      </w:r>
      <w:r w:rsidR="000557F0">
        <w:rPr>
          <w:rFonts w:eastAsia="Calibri" w:cs="Arial"/>
        </w:rPr>
        <w:t>. Auf</w:t>
      </w:r>
      <w:r w:rsidR="00235F35" w:rsidRPr="006A02EC">
        <w:rPr>
          <w:rFonts w:eastAsia="Calibri" w:cs="Arial"/>
        </w:rPr>
        <w:t xml:space="preserve"> der Einnahmenseite </w:t>
      </w:r>
      <w:r w:rsidR="000557F0">
        <w:rPr>
          <w:rFonts w:eastAsia="Calibri" w:cs="Arial"/>
        </w:rPr>
        <w:t xml:space="preserve">steht </w:t>
      </w:r>
      <w:r w:rsidR="00235F35" w:rsidRPr="006A02EC">
        <w:rPr>
          <w:rFonts w:eastAsia="Calibri" w:cs="Arial"/>
        </w:rPr>
        <w:t>das gesamte Einkommen (Erwerbseinkommen, Renten, Hilflosenentschädigung, Wertschriftenertrag u.ä.) und ein jährliche</w:t>
      </w:r>
      <w:r w:rsidR="007F33FA" w:rsidRPr="006A02EC">
        <w:rPr>
          <w:rFonts w:eastAsia="Calibri" w:cs="Arial"/>
        </w:rPr>
        <w:t>r</w:t>
      </w:r>
      <w:r w:rsidR="00235F35" w:rsidRPr="006A02EC">
        <w:rPr>
          <w:rFonts w:eastAsia="Calibri" w:cs="Arial"/>
        </w:rPr>
        <w:t xml:space="preserve"> Verzehr des Vermögens</w:t>
      </w:r>
      <w:r w:rsidR="007F33FA" w:rsidRPr="006A02EC">
        <w:rPr>
          <w:rFonts w:eastAsia="Calibri" w:cs="Arial"/>
        </w:rPr>
        <w:t>, welcher</w:t>
      </w:r>
      <w:r w:rsidR="00235F35" w:rsidRPr="006A02EC">
        <w:rPr>
          <w:rFonts w:eastAsia="Calibri" w:cs="Arial"/>
        </w:rPr>
        <w:t xml:space="preserve"> über dem Freibetrag von Fr. 30'000.00</w:t>
      </w:r>
      <w:r w:rsidR="000379AF">
        <w:rPr>
          <w:rFonts w:eastAsia="Calibri" w:cs="Arial"/>
        </w:rPr>
        <w:t xml:space="preserve"> (bei Ehepaaren Fr. 50'000.00)</w:t>
      </w:r>
      <w:r w:rsidR="007F33FA" w:rsidRPr="006A02EC">
        <w:rPr>
          <w:rFonts w:eastAsia="Calibri" w:cs="Arial"/>
        </w:rPr>
        <w:t xml:space="preserve"> liegt</w:t>
      </w:r>
      <w:r w:rsidR="000557F0">
        <w:rPr>
          <w:rFonts w:eastAsia="Calibri" w:cs="Arial"/>
        </w:rPr>
        <w:t xml:space="preserve">. So wird </w:t>
      </w:r>
      <w:r w:rsidR="00235F35" w:rsidRPr="006A02EC">
        <w:rPr>
          <w:rFonts w:eastAsia="Calibri" w:cs="Arial"/>
        </w:rPr>
        <w:t xml:space="preserve">1/5 </w:t>
      </w:r>
      <w:r w:rsidR="000557F0">
        <w:rPr>
          <w:rFonts w:eastAsia="Calibri" w:cs="Arial"/>
        </w:rPr>
        <w:t xml:space="preserve">des Vermögens </w:t>
      </w:r>
      <w:r w:rsidR="00235F35" w:rsidRPr="006A02EC">
        <w:rPr>
          <w:rFonts w:eastAsia="Calibri" w:cs="Arial"/>
        </w:rPr>
        <w:t>bei Personen</w:t>
      </w:r>
      <w:r w:rsidR="000557F0">
        <w:rPr>
          <w:rFonts w:eastAsia="Calibri" w:cs="Arial"/>
        </w:rPr>
        <w:t>,</w:t>
      </w:r>
      <w:r w:rsidR="00235F35" w:rsidRPr="006A02EC">
        <w:rPr>
          <w:rFonts w:eastAsia="Calibri" w:cs="Arial"/>
        </w:rPr>
        <w:t xml:space="preserve"> die im </w:t>
      </w:r>
      <w:r w:rsidR="007F33FA" w:rsidRPr="006A02EC">
        <w:rPr>
          <w:rFonts w:eastAsia="Calibri" w:cs="Arial"/>
        </w:rPr>
        <w:t>Alters- oder Pflegeh</w:t>
      </w:r>
      <w:r w:rsidR="00235F35" w:rsidRPr="006A02EC">
        <w:rPr>
          <w:rFonts w:eastAsia="Calibri" w:cs="Arial"/>
        </w:rPr>
        <w:t>eim leben</w:t>
      </w:r>
      <w:r w:rsidR="000557F0">
        <w:rPr>
          <w:rFonts w:eastAsia="Calibri" w:cs="Arial"/>
        </w:rPr>
        <w:t xml:space="preserve"> auf der Einnahmenseite hinzugerechnet</w:t>
      </w:r>
      <w:r w:rsidR="00235F35" w:rsidRPr="006A02EC">
        <w:rPr>
          <w:rFonts w:eastAsia="Calibri" w:cs="Arial"/>
        </w:rPr>
        <w:t xml:space="preserve">, 1/10 bei selbständig wohnenden Personen im </w:t>
      </w:r>
      <w:r w:rsidR="009067D3">
        <w:rPr>
          <w:rFonts w:eastAsia="Calibri" w:cs="Arial"/>
        </w:rPr>
        <w:t>AHV-A</w:t>
      </w:r>
      <w:r w:rsidR="00235F35" w:rsidRPr="006A02EC">
        <w:rPr>
          <w:rFonts w:eastAsia="Calibri" w:cs="Arial"/>
        </w:rPr>
        <w:t>lter</w:t>
      </w:r>
      <w:r w:rsidR="007F33FA" w:rsidRPr="006A02EC">
        <w:rPr>
          <w:rFonts w:eastAsia="Calibri" w:cs="Arial"/>
        </w:rPr>
        <w:t xml:space="preserve"> und 1/15 bei allen übrigen Personen </w:t>
      </w:r>
      <w:r w:rsidR="000557F0">
        <w:rPr>
          <w:rFonts w:eastAsia="Calibri" w:cs="Arial"/>
        </w:rPr>
        <w:t>(</w:t>
      </w:r>
      <w:r w:rsidR="007F33FA" w:rsidRPr="006A02EC">
        <w:rPr>
          <w:rFonts w:eastAsia="Calibri" w:cs="Arial"/>
        </w:rPr>
        <w:t xml:space="preserve">vgl. dazu die Website der Ausgleichskasse mit den entsprechenden Erklärungen und Merkblätter unter </w:t>
      </w:r>
      <w:hyperlink r:id="rId9" w:history="1">
        <w:r w:rsidR="003B1E56" w:rsidRPr="006A02EC">
          <w:rPr>
            <w:rStyle w:val="Hyperlink"/>
            <w:rFonts w:cs="Arial"/>
          </w:rPr>
          <w:t>www.akow.ch/produkte/ergaenzungsleistungen-zur-ahviv/</w:t>
        </w:r>
      </w:hyperlink>
      <w:r w:rsidR="00B815BD" w:rsidRPr="006A02EC">
        <w:rPr>
          <w:rFonts w:eastAsia="Calibri" w:cs="Arial"/>
        </w:rPr>
        <w:t>)</w:t>
      </w:r>
      <w:r w:rsidR="007F33FA" w:rsidRPr="006A02EC">
        <w:rPr>
          <w:rFonts w:eastAsia="Calibri" w:cs="Arial"/>
        </w:rPr>
        <w:t xml:space="preserve">. </w:t>
      </w:r>
    </w:p>
    <w:p w14:paraId="4459D26F" w14:textId="77777777" w:rsidR="0028669A" w:rsidRPr="006A02EC" w:rsidRDefault="0028669A" w:rsidP="00FB27DD">
      <w:pPr>
        <w:spacing w:line="259" w:lineRule="auto"/>
        <w:jc w:val="both"/>
        <w:rPr>
          <w:rFonts w:eastAsia="Calibri" w:cs="Arial"/>
          <w:b/>
        </w:rPr>
      </w:pPr>
    </w:p>
    <w:p w14:paraId="6A291BFF" w14:textId="42FD7E76" w:rsidR="007F33FA" w:rsidRPr="006A02EC" w:rsidRDefault="007F33FA" w:rsidP="00FB27DD">
      <w:pPr>
        <w:spacing w:line="259" w:lineRule="auto"/>
        <w:jc w:val="both"/>
        <w:rPr>
          <w:rFonts w:eastAsia="Calibri" w:cs="Arial"/>
          <w:b/>
        </w:rPr>
      </w:pPr>
      <w:r w:rsidRPr="006A02EC">
        <w:rPr>
          <w:rFonts w:eastAsia="Calibri" w:cs="Arial"/>
          <w:b/>
        </w:rPr>
        <w:lastRenderedPageBreak/>
        <w:t>Monatliche Einkommensbeiträge und Rückerstattung von Krankheit</w:t>
      </w:r>
      <w:r w:rsidR="00115956" w:rsidRPr="006A02EC">
        <w:rPr>
          <w:rFonts w:eastAsia="Calibri" w:cs="Arial"/>
          <w:b/>
        </w:rPr>
        <w:t>s</w:t>
      </w:r>
      <w:r w:rsidRPr="006A02EC">
        <w:rPr>
          <w:rFonts w:eastAsia="Calibri" w:cs="Arial"/>
          <w:b/>
        </w:rPr>
        <w:t>kosten</w:t>
      </w:r>
    </w:p>
    <w:p w14:paraId="4623F68E" w14:textId="4FA52791" w:rsidR="00CC0EAF" w:rsidRPr="006A02EC" w:rsidRDefault="00CC0EAF" w:rsidP="00FB27DD">
      <w:pPr>
        <w:spacing w:line="259" w:lineRule="auto"/>
        <w:jc w:val="both"/>
        <w:rPr>
          <w:rFonts w:eastAsia="Calibri" w:cs="Arial"/>
          <w:bCs/>
        </w:rPr>
      </w:pPr>
      <w:r w:rsidRPr="006A02EC">
        <w:rPr>
          <w:rFonts w:eastAsia="Calibri" w:cs="Arial"/>
          <w:bCs/>
        </w:rPr>
        <w:t>Die EL richte</w:t>
      </w:r>
      <w:r w:rsidR="009067D3">
        <w:rPr>
          <w:rFonts w:eastAsia="Calibri" w:cs="Arial"/>
          <w:bCs/>
        </w:rPr>
        <w:t>n</w:t>
      </w:r>
      <w:r w:rsidRPr="006A02EC">
        <w:rPr>
          <w:rFonts w:eastAsia="Calibri" w:cs="Arial"/>
          <w:bCs/>
        </w:rPr>
        <w:t xml:space="preserve"> </w:t>
      </w:r>
      <w:r w:rsidR="00B815BD" w:rsidRPr="006A02EC">
        <w:rPr>
          <w:rFonts w:eastAsia="Calibri" w:cs="Arial"/>
          <w:bCs/>
        </w:rPr>
        <w:t>einerseits analog zu einer Rente</w:t>
      </w:r>
      <w:r w:rsidRPr="006A02EC">
        <w:rPr>
          <w:rFonts w:eastAsia="Calibri" w:cs="Arial"/>
          <w:bCs/>
        </w:rPr>
        <w:t xml:space="preserve"> monatliche </w:t>
      </w:r>
      <w:r w:rsidR="00081542" w:rsidRPr="006A02EC">
        <w:rPr>
          <w:rFonts w:eastAsia="Calibri" w:cs="Arial"/>
          <w:bCs/>
        </w:rPr>
        <w:t>Beiträge</w:t>
      </w:r>
      <w:r w:rsidRPr="006A02EC">
        <w:rPr>
          <w:rFonts w:eastAsia="Calibri" w:cs="Arial"/>
          <w:bCs/>
        </w:rPr>
        <w:t xml:space="preserve"> als</w:t>
      </w:r>
      <w:r w:rsidR="00081542" w:rsidRPr="006A02EC">
        <w:rPr>
          <w:rFonts w:eastAsia="Calibri" w:cs="Arial"/>
          <w:bCs/>
        </w:rPr>
        <w:t xml:space="preserve"> Ergänzung</w:t>
      </w:r>
      <w:r w:rsidRPr="006A02EC">
        <w:rPr>
          <w:rFonts w:eastAsia="Calibri" w:cs="Arial"/>
          <w:bCs/>
        </w:rPr>
        <w:t xml:space="preserve"> zu</w:t>
      </w:r>
      <w:r w:rsidR="00081542" w:rsidRPr="006A02EC">
        <w:rPr>
          <w:rFonts w:eastAsia="Calibri" w:cs="Arial"/>
          <w:bCs/>
        </w:rPr>
        <w:t>r</w:t>
      </w:r>
      <w:r w:rsidRPr="006A02EC">
        <w:rPr>
          <w:rFonts w:eastAsia="Calibri" w:cs="Arial"/>
          <w:bCs/>
        </w:rPr>
        <w:t xml:space="preserve"> IV bzw. AHV aus. </w:t>
      </w:r>
      <w:r w:rsidR="00081542" w:rsidRPr="006A02EC">
        <w:rPr>
          <w:rFonts w:eastAsia="Calibri" w:cs="Arial"/>
          <w:bCs/>
        </w:rPr>
        <w:t>Anderseits übern</w:t>
      </w:r>
      <w:r w:rsidR="009067D3">
        <w:rPr>
          <w:rFonts w:eastAsia="Calibri" w:cs="Arial"/>
          <w:bCs/>
        </w:rPr>
        <w:t>ehmen</w:t>
      </w:r>
      <w:r w:rsidR="00081542" w:rsidRPr="006A02EC">
        <w:rPr>
          <w:rFonts w:eastAsia="Calibri" w:cs="Arial"/>
          <w:bCs/>
        </w:rPr>
        <w:t xml:space="preserve"> sie auch situationsbedingte Ausgaben</w:t>
      </w:r>
      <w:r w:rsidRPr="006A02EC">
        <w:rPr>
          <w:rFonts w:eastAsia="Calibri" w:cs="Arial"/>
          <w:bCs/>
        </w:rPr>
        <w:t xml:space="preserve">, die wegen Krankheit und/oder Behinderung </w:t>
      </w:r>
      <w:r w:rsidR="00081542" w:rsidRPr="006A02EC">
        <w:rPr>
          <w:rFonts w:eastAsia="Calibri" w:cs="Arial"/>
          <w:bCs/>
        </w:rPr>
        <w:t>entstehen</w:t>
      </w:r>
      <w:r w:rsidRPr="006A02EC">
        <w:rPr>
          <w:rFonts w:eastAsia="Calibri" w:cs="Arial"/>
          <w:bCs/>
        </w:rPr>
        <w:t xml:space="preserve">. </w:t>
      </w:r>
      <w:r w:rsidR="007906AB" w:rsidRPr="006A02EC">
        <w:rPr>
          <w:rFonts w:eastAsia="Calibri" w:cs="Arial"/>
          <w:bCs/>
        </w:rPr>
        <w:t>Während für den Bezug der monatlichen EL nur wichtige Veränderungen (vgl. Kasten "Meldepflicht bei Veränderungen" unten) gemeldet werden müssen, ist für die situationsbedingten Leistungen jede einzelne Rechnung zusammen mit der dazugehörenden Abrechnung der Krankenkasse bei der Ausgleichskasse einzureichen.</w:t>
      </w:r>
    </w:p>
    <w:p w14:paraId="6CB67528" w14:textId="77777777" w:rsidR="00CC0EAF" w:rsidRPr="006A02EC" w:rsidRDefault="00CC0EAF" w:rsidP="00FB27DD">
      <w:pPr>
        <w:spacing w:line="259" w:lineRule="auto"/>
        <w:jc w:val="both"/>
        <w:rPr>
          <w:rFonts w:eastAsia="Calibri" w:cs="Arial"/>
          <w:bCs/>
        </w:rPr>
      </w:pPr>
    </w:p>
    <w:p w14:paraId="2EB97BFD" w14:textId="72388A23" w:rsidR="00CC0EAF" w:rsidRPr="006A02EC" w:rsidRDefault="00CC0EAF" w:rsidP="00FB27DD">
      <w:pPr>
        <w:spacing w:line="259" w:lineRule="auto"/>
        <w:jc w:val="both"/>
        <w:rPr>
          <w:rFonts w:eastAsia="Calibri" w:cs="Arial"/>
          <w:bCs/>
        </w:rPr>
      </w:pPr>
      <w:r w:rsidRPr="006A02EC">
        <w:rPr>
          <w:rFonts w:eastAsia="Calibri" w:cs="Arial"/>
          <w:bCs/>
        </w:rPr>
        <w:t xml:space="preserve">Für die Rückerstattung von Krankheits- und Behinderungskosten muss eine Berechnung der jährlichen EL vorliegen. Bei einem Anspruch werden ausgewiesene Krankheits- und Behinderungskosten zurückerstattet. Bei einer Ablehnung der jährlichen EL aufgrund eines Einnahmenüberschusses werden die Krankheits- und Behinderungskosten - soweit diese den Einnahmenüberschuss übersteigen - zurückerstattet. Sind Sie nicht sicher, ob dies bei Ihrer betreuten Person zutrifft, erkundigen Sie sich rechtzeitig bei der </w:t>
      </w:r>
      <w:r w:rsidR="00081542" w:rsidRPr="006A02EC">
        <w:rPr>
          <w:rFonts w:eastAsia="Calibri" w:cs="Arial"/>
          <w:bCs/>
        </w:rPr>
        <w:t>Ausgleichskasse Obwalden</w:t>
      </w:r>
      <w:r w:rsidRPr="006A02EC">
        <w:rPr>
          <w:rFonts w:eastAsia="Calibri" w:cs="Arial"/>
          <w:bCs/>
        </w:rPr>
        <w:t xml:space="preserve">. </w:t>
      </w:r>
    </w:p>
    <w:p w14:paraId="1CD66783" w14:textId="6A59E7AA" w:rsidR="00CC0EAF" w:rsidRPr="006A02EC" w:rsidRDefault="00CC0EAF" w:rsidP="00FB27DD">
      <w:pPr>
        <w:spacing w:line="259" w:lineRule="auto"/>
        <w:jc w:val="both"/>
        <w:rPr>
          <w:rFonts w:eastAsia="Calibri" w:cs="Arial"/>
          <w:bCs/>
        </w:rPr>
      </w:pPr>
      <w:r w:rsidRPr="006A02EC">
        <w:rPr>
          <w:rFonts w:eastAsia="Calibri" w:cs="Arial"/>
          <w:bCs/>
        </w:rPr>
        <w:t xml:space="preserve">Falls nicht andere Versicherungen (Krankenkasse / Unfall-, Haftpflicht- oder Invaliditätsversicherung, usw.) für die Krankheits- und Behinderungskosten vollumfänglich aufkommen, besteht </w:t>
      </w:r>
      <w:r w:rsidR="002F1AE0">
        <w:rPr>
          <w:rFonts w:eastAsia="Calibri" w:cs="Arial"/>
          <w:bCs/>
        </w:rPr>
        <w:t xml:space="preserve">oft </w:t>
      </w:r>
      <w:r w:rsidRPr="006A02EC">
        <w:rPr>
          <w:rFonts w:eastAsia="Calibri" w:cs="Arial"/>
          <w:bCs/>
        </w:rPr>
        <w:t xml:space="preserve">ein Anspruch auf Rückerstattung. Die wichtigsten dieser Kosten sind: </w:t>
      </w:r>
    </w:p>
    <w:p w14:paraId="684DD4D2" w14:textId="77777777"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Franchisen und Selbstbehalte</w:t>
      </w:r>
    </w:p>
    <w:p w14:paraId="0CEA5A07" w14:textId="67885F43"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Zahnarzt (nur kostengünstige</w:t>
      </w:r>
      <w:r w:rsidR="008E6F08" w:rsidRPr="006A02EC">
        <w:rPr>
          <w:rFonts w:eastAsia="Calibri" w:cs="Arial"/>
        </w:rPr>
        <w:t xml:space="preserve"> </w:t>
      </w:r>
      <w:r w:rsidR="001821DC" w:rsidRPr="006A02EC">
        <w:rPr>
          <w:rFonts w:eastAsia="Calibri" w:cs="Arial"/>
        </w:rPr>
        <w:t>[</w:t>
      </w:r>
      <w:r w:rsidR="00A7317D">
        <w:rPr>
          <w:rFonts w:eastAsia="Calibri" w:cs="Arial"/>
        </w:rPr>
        <w:t xml:space="preserve">verlangen Sie beim Zahnarzt eine Abrechnung nach </w:t>
      </w:r>
      <w:r w:rsidR="001821DC" w:rsidRPr="006A02EC">
        <w:rPr>
          <w:rFonts w:eastAsia="Calibri" w:cs="Arial"/>
        </w:rPr>
        <w:t>Sozialtarif!]</w:t>
      </w:r>
      <w:r w:rsidRPr="006A02EC">
        <w:rPr>
          <w:rFonts w:eastAsia="Calibri" w:cs="Arial"/>
        </w:rPr>
        <w:t>, zweckmässige Versorgungen</w:t>
      </w:r>
      <w:r w:rsidR="008E6F08" w:rsidRPr="006A02EC">
        <w:rPr>
          <w:rFonts w:eastAsia="Calibri" w:cs="Arial"/>
        </w:rPr>
        <w:t>,</w:t>
      </w:r>
      <w:r w:rsidR="002F1AE0">
        <w:rPr>
          <w:rFonts w:eastAsia="Calibri" w:cs="Arial"/>
        </w:rPr>
        <w:t xml:space="preserve"> Dentalhygiene,</w:t>
      </w:r>
      <w:r w:rsidR="008E6F08" w:rsidRPr="006A02EC">
        <w:rPr>
          <w:rFonts w:eastAsia="Calibri" w:cs="Arial"/>
        </w:rPr>
        <w:t xml:space="preserve"> Kostenvoranschlag bei grösseren Behandlungen vorgängig bei der Ausgleichskasse einreichen</w:t>
      </w:r>
      <w:r w:rsidRPr="006A02EC">
        <w:rPr>
          <w:rFonts w:eastAsia="Calibri" w:cs="Arial"/>
        </w:rPr>
        <w:t>)</w:t>
      </w:r>
    </w:p>
    <w:p w14:paraId="158C7AF0" w14:textId="77777777"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Transportkosten zum Arzt/Spital</w:t>
      </w:r>
      <w:r w:rsidR="000079CF" w:rsidRPr="006A02EC">
        <w:rPr>
          <w:rFonts w:eastAsia="Calibri" w:cs="Arial"/>
        </w:rPr>
        <w:t xml:space="preserve"> (für die Rückvergütung von Taxikosten ben</w:t>
      </w:r>
      <w:r w:rsidR="001821DC" w:rsidRPr="006A02EC">
        <w:rPr>
          <w:rFonts w:eastAsia="Calibri" w:cs="Arial"/>
        </w:rPr>
        <w:t>ötigen Sie ein Arztzeugnis, das</w:t>
      </w:r>
      <w:r w:rsidR="000079CF" w:rsidRPr="006A02EC">
        <w:rPr>
          <w:rFonts w:eastAsia="Calibri" w:cs="Arial"/>
        </w:rPr>
        <w:t xml:space="preserve"> die Notwendigkeit des Transports bestätigt)</w:t>
      </w:r>
    </w:p>
    <w:p w14:paraId="49550C19" w14:textId="77777777"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Temporärer Heimaufenthalt (Ferienbett</w:t>
      </w:r>
      <w:r w:rsidR="000079CF" w:rsidRPr="006A02EC">
        <w:rPr>
          <w:rFonts w:eastAsia="Calibri" w:cs="Arial"/>
        </w:rPr>
        <w:t>, insbesondere nach einem Spitalaufenthalt</w:t>
      </w:r>
      <w:r w:rsidRPr="006A02EC">
        <w:rPr>
          <w:rFonts w:eastAsia="Calibri" w:cs="Arial"/>
        </w:rPr>
        <w:t>)</w:t>
      </w:r>
    </w:p>
    <w:p w14:paraId="5EBDFCC9" w14:textId="77777777"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Hilfe, Pflege und Betreuung zu Hause</w:t>
      </w:r>
    </w:p>
    <w:p w14:paraId="3997A5D4" w14:textId="77777777"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Hilfe, Pflege und Betreuung in Tagesstrukturen</w:t>
      </w:r>
    </w:p>
    <w:p w14:paraId="09C184B2" w14:textId="77777777"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Notwendige Hilfe und Betreuung im Haushalt</w:t>
      </w:r>
    </w:p>
    <w:p w14:paraId="600C4980" w14:textId="77777777" w:rsidR="00CC0EAF" w:rsidRPr="006A02EC" w:rsidRDefault="008E6F08" w:rsidP="00FB27DD">
      <w:pPr>
        <w:pStyle w:val="Listenabsatz"/>
        <w:numPr>
          <w:ilvl w:val="0"/>
          <w:numId w:val="10"/>
        </w:numPr>
        <w:spacing w:line="259" w:lineRule="auto"/>
        <w:jc w:val="both"/>
        <w:rPr>
          <w:rFonts w:eastAsia="Calibri" w:cs="Arial"/>
        </w:rPr>
      </w:pPr>
      <w:r w:rsidRPr="006A02EC">
        <w:rPr>
          <w:rFonts w:eastAsia="Calibri" w:cs="Arial"/>
        </w:rPr>
        <w:t xml:space="preserve">Ärztlich verordnete </w:t>
      </w:r>
      <w:r w:rsidR="00CC0EAF" w:rsidRPr="006A02EC">
        <w:rPr>
          <w:rFonts w:eastAsia="Calibri" w:cs="Arial"/>
        </w:rPr>
        <w:t>Bade- und Erholungskuren</w:t>
      </w:r>
    </w:p>
    <w:p w14:paraId="526C8D1D" w14:textId="77777777"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Diät-Mehrkosten</w:t>
      </w:r>
      <w:r w:rsidR="001821DC" w:rsidRPr="006A02EC">
        <w:rPr>
          <w:rFonts w:eastAsia="Calibri" w:cs="Arial"/>
        </w:rPr>
        <w:t>,</w:t>
      </w:r>
      <w:r w:rsidR="000079CF" w:rsidRPr="006A02EC">
        <w:rPr>
          <w:rFonts w:eastAsia="Calibri" w:cs="Arial"/>
        </w:rPr>
        <w:t xml:space="preserve"> wenn eine ärztliche Verordnung vorliegt</w:t>
      </w:r>
    </w:p>
    <w:p w14:paraId="296E74AB" w14:textId="77777777" w:rsidR="00CC0EAF" w:rsidRPr="006A02EC" w:rsidRDefault="00CC0EAF" w:rsidP="00FB27DD">
      <w:pPr>
        <w:pStyle w:val="Listenabsatz"/>
        <w:numPr>
          <w:ilvl w:val="0"/>
          <w:numId w:val="10"/>
        </w:numPr>
        <w:spacing w:line="259" w:lineRule="auto"/>
        <w:jc w:val="both"/>
        <w:rPr>
          <w:rFonts w:eastAsia="Calibri" w:cs="Arial"/>
        </w:rPr>
      </w:pPr>
      <w:r w:rsidRPr="006A02EC">
        <w:rPr>
          <w:rFonts w:eastAsia="Calibri" w:cs="Arial"/>
        </w:rPr>
        <w:t>Hilfsmittel der AHV und IV</w:t>
      </w:r>
      <w:r w:rsidR="008E6F08" w:rsidRPr="006A02EC">
        <w:rPr>
          <w:rFonts w:eastAsia="Calibri" w:cs="Arial"/>
        </w:rPr>
        <w:t xml:space="preserve"> wie Perücken, Lupenbrillen, Hörgeräte für ein Ohr, Batterien und Kabel für Hörgeräte, Rollstühle ohne Motor, orthopädische Massschuhe usw.</w:t>
      </w:r>
    </w:p>
    <w:p w14:paraId="240030BD" w14:textId="77777777" w:rsidR="0088691D" w:rsidRPr="006A02EC" w:rsidRDefault="0088691D" w:rsidP="00FB27DD">
      <w:pPr>
        <w:spacing w:line="259" w:lineRule="auto"/>
        <w:jc w:val="both"/>
        <w:rPr>
          <w:rFonts w:eastAsia="Calibri" w:cs="Arial"/>
          <w:bCs/>
          <w:u w:val="single"/>
        </w:rPr>
      </w:pPr>
    </w:p>
    <w:p w14:paraId="0D7E8384" w14:textId="6158BAB9" w:rsidR="000079CF" w:rsidRPr="006A02EC" w:rsidRDefault="000079CF" w:rsidP="00FB27DD">
      <w:pPr>
        <w:spacing w:line="259" w:lineRule="auto"/>
        <w:jc w:val="both"/>
        <w:rPr>
          <w:rFonts w:eastAsia="Calibri" w:cs="Arial"/>
          <w:b/>
          <w:bCs/>
        </w:rPr>
      </w:pPr>
      <w:r w:rsidRPr="006A02EC">
        <w:rPr>
          <w:rFonts w:eastAsia="Calibri" w:cs="Arial"/>
          <w:b/>
          <w:bCs/>
        </w:rPr>
        <w:t>Es ist wichtig, dass Sie vor allen grösseren Auslagen, die Sie über die Ergänzungsleistungen rückfinanzieren möchten, vorgängig die Kostenübernahme mit der Ausgleichskasse abklären!</w:t>
      </w:r>
    </w:p>
    <w:p w14:paraId="498805B1" w14:textId="77777777" w:rsidR="000079CF" w:rsidRPr="006A02EC" w:rsidRDefault="000079CF" w:rsidP="00FB27DD">
      <w:pPr>
        <w:spacing w:line="259" w:lineRule="auto"/>
        <w:jc w:val="both"/>
        <w:rPr>
          <w:rFonts w:eastAsia="Calibri" w:cs="Arial"/>
        </w:rPr>
      </w:pPr>
    </w:p>
    <w:p w14:paraId="7347C5A6" w14:textId="49B4DEFB" w:rsidR="0025014A" w:rsidRPr="0025014A" w:rsidRDefault="0025014A" w:rsidP="00FB27DD">
      <w:pPr>
        <w:spacing w:line="259" w:lineRule="auto"/>
        <w:jc w:val="both"/>
        <w:rPr>
          <w:rFonts w:eastAsia="Calibri" w:cs="Arial"/>
          <w:b/>
          <w:bCs/>
        </w:rPr>
      </w:pPr>
      <w:r w:rsidRPr="0025014A">
        <w:rPr>
          <w:rFonts w:eastAsia="Calibri" w:cs="Arial"/>
          <w:b/>
          <w:bCs/>
        </w:rPr>
        <w:t>Radio- und Fernsehempfangsgebühren</w:t>
      </w:r>
    </w:p>
    <w:p w14:paraId="024F2D9F" w14:textId="4F073C88" w:rsidR="007F33FA" w:rsidRPr="006A02EC" w:rsidRDefault="0025014A" w:rsidP="00FB27DD">
      <w:pPr>
        <w:spacing w:line="259" w:lineRule="auto"/>
        <w:jc w:val="both"/>
        <w:rPr>
          <w:rFonts w:eastAsia="Calibri" w:cs="Arial"/>
        </w:rPr>
      </w:pPr>
      <w:r>
        <w:rPr>
          <w:rFonts w:eastAsia="Calibri" w:cs="Arial"/>
        </w:rPr>
        <w:t xml:space="preserve">Bezügerinnen und Bezüger von monatlichen Ergänzungsleistungen </w:t>
      </w:r>
      <w:r w:rsidR="000079CF" w:rsidRPr="006A02EC">
        <w:rPr>
          <w:rFonts w:eastAsia="Calibri" w:cs="Arial"/>
        </w:rPr>
        <w:t xml:space="preserve">können </w:t>
      </w:r>
      <w:r w:rsidR="00115956" w:rsidRPr="006A02EC">
        <w:rPr>
          <w:rFonts w:eastAsia="Calibri" w:cs="Arial"/>
        </w:rPr>
        <w:t>durch Einsenden einer EL-Verfügung an</w:t>
      </w:r>
      <w:r w:rsidR="008A2367" w:rsidRPr="006A02EC">
        <w:rPr>
          <w:rFonts w:eastAsia="Calibri" w:cs="Arial"/>
        </w:rPr>
        <w:t xml:space="preserve"> die</w:t>
      </w:r>
      <w:r w:rsidR="00115956" w:rsidRPr="006A02EC">
        <w:rPr>
          <w:rFonts w:eastAsia="Calibri" w:cs="Arial"/>
        </w:rPr>
        <w:t xml:space="preserve"> </w:t>
      </w:r>
      <w:r w:rsidR="008A2367" w:rsidRPr="006A02EC">
        <w:rPr>
          <w:rFonts w:eastAsia="Calibri" w:cs="Arial"/>
        </w:rPr>
        <w:t>SERAFE AG</w:t>
      </w:r>
      <w:r>
        <w:rPr>
          <w:rFonts w:eastAsia="Calibri" w:cs="Arial"/>
        </w:rPr>
        <w:t xml:space="preserve"> von der Gebührenpflicht befreit werden</w:t>
      </w:r>
      <w:r w:rsidR="00115956" w:rsidRPr="006A02EC">
        <w:rPr>
          <w:rFonts w:eastAsia="Calibri" w:cs="Arial"/>
        </w:rPr>
        <w:t xml:space="preserve">. </w:t>
      </w:r>
    </w:p>
    <w:p w14:paraId="3295E9D4" w14:textId="77777777" w:rsidR="008A2367" w:rsidRPr="006A02EC" w:rsidRDefault="008A2367" w:rsidP="00FB27DD">
      <w:pPr>
        <w:spacing w:line="259" w:lineRule="auto"/>
        <w:jc w:val="both"/>
        <w:rPr>
          <w:rFonts w:eastAsia="Calibri" w:cs="Arial"/>
        </w:rPr>
      </w:pPr>
    </w:p>
    <w:p w14:paraId="3C384548" w14:textId="77777777" w:rsidR="008A2367" w:rsidRPr="006A02EC" w:rsidRDefault="008A2367" w:rsidP="00FB27DD">
      <w:pPr>
        <w:spacing w:line="259" w:lineRule="auto"/>
        <w:jc w:val="both"/>
        <w:rPr>
          <w:rFonts w:eastAsia="Calibri" w:cs="Arial"/>
        </w:rPr>
      </w:pPr>
      <w:r w:rsidRPr="006A02EC">
        <w:rPr>
          <w:rFonts w:eastAsia="Calibri" w:cs="Arial"/>
        </w:rPr>
        <w:t>SERAFE AG</w:t>
      </w:r>
    </w:p>
    <w:p w14:paraId="55C6AEC6" w14:textId="77777777" w:rsidR="008A2367" w:rsidRPr="006A02EC" w:rsidRDefault="008A2367" w:rsidP="00FB27DD">
      <w:pPr>
        <w:spacing w:line="259" w:lineRule="auto"/>
        <w:jc w:val="both"/>
        <w:rPr>
          <w:rFonts w:eastAsia="Calibri" w:cs="Arial"/>
        </w:rPr>
      </w:pPr>
      <w:r w:rsidRPr="006A02EC">
        <w:rPr>
          <w:rFonts w:eastAsia="Calibri" w:cs="Arial"/>
        </w:rPr>
        <w:t>Schweizerische Erhebungsstelle für die Radio- und Fernsehabgabe</w:t>
      </w:r>
    </w:p>
    <w:p w14:paraId="422BD70B" w14:textId="77777777" w:rsidR="008A2367" w:rsidRPr="006A02EC" w:rsidRDefault="008A2367" w:rsidP="00FB27DD">
      <w:pPr>
        <w:spacing w:line="259" w:lineRule="auto"/>
        <w:jc w:val="both"/>
        <w:rPr>
          <w:rFonts w:eastAsia="Calibri" w:cs="Arial"/>
        </w:rPr>
      </w:pPr>
      <w:r w:rsidRPr="006A02EC">
        <w:rPr>
          <w:rFonts w:eastAsia="Calibri" w:cs="Arial"/>
        </w:rPr>
        <w:t>Postfach</w:t>
      </w:r>
    </w:p>
    <w:p w14:paraId="26E5972A" w14:textId="77777777" w:rsidR="007F33FA" w:rsidRPr="006A02EC" w:rsidRDefault="008A2367" w:rsidP="00FB27DD">
      <w:pPr>
        <w:spacing w:line="259" w:lineRule="auto"/>
        <w:jc w:val="both"/>
        <w:rPr>
          <w:rFonts w:eastAsia="Calibri" w:cs="Arial"/>
        </w:rPr>
      </w:pPr>
      <w:r w:rsidRPr="006A02EC">
        <w:rPr>
          <w:rFonts w:eastAsia="Calibri" w:cs="Arial"/>
        </w:rPr>
        <w:t>8010 Zürich</w:t>
      </w:r>
    </w:p>
    <w:p w14:paraId="50E4FBC0" w14:textId="53B01AF2" w:rsidR="008A2367" w:rsidRPr="006A02EC" w:rsidRDefault="008A2367" w:rsidP="00FB27DD">
      <w:pPr>
        <w:spacing w:line="259" w:lineRule="auto"/>
        <w:jc w:val="both"/>
        <w:rPr>
          <w:rFonts w:eastAsia="Calibri" w:cs="Arial"/>
        </w:rPr>
      </w:pPr>
    </w:p>
    <w:p w14:paraId="26069CB8" w14:textId="5AE6A575" w:rsidR="00A2583B" w:rsidRPr="006A02EC" w:rsidRDefault="00A2583B" w:rsidP="00FB27DD">
      <w:pPr>
        <w:spacing w:line="259" w:lineRule="auto"/>
        <w:jc w:val="both"/>
        <w:rPr>
          <w:rFonts w:eastAsia="Calibri" w:cs="Arial"/>
        </w:rPr>
      </w:pPr>
    </w:p>
    <w:p w14:paraId="5D665058" w14:textId="20B8D94F" w:rsidR="00FB27DD" w:rsidRPr="006A02EC" w:rsidRDefault="00FB27DD" w:rsidP="00FB27DD">
      <w:pPr>
        <w:spacing w:line="259" w:lineRule="auto"/>
        <w:jc w:val="both"/>
        <w:rPr>
          <w:rFonts w:eastAsia="Calibri" w:cs="Arial"/>
        </w:rPr>
      </w:pPr>
    </w:p>
    <w:p w14:paraId="203FDAB8" w14:textId="153EFFCF" w:rsidR="00FB27DD" w:rsidRPr="006A02EC" w:rsidRDefault="00FB27DD" w:rsidP="00FB27DD">
      <w:pPr>
        <w:spacing w:line="259" w:lineRule="auto"/>
        <w:jc w:val="both"/>
        <w:rPr>
          <w:rFonts w:eastAsia="Calibri" w:cs="Arial"/>
        </w:rPr>
      </w:pPr>
    </w:p>
    <w:p w14:paraId="2CE8595B" w14:textId="5BCD7724" w:rsidR="00FB27DD" w:rsidRPr="006A02EC" w:rsidRDefault="00FB27DD" w:rsidP="00FB27DD">
      <w:pPr>
        <w:spacing w:line="259" w:lineRule="auto"/>
        <w:jc w:val="both"/>
        <w:rPr>
          <w:rFonts w:eastAsia="Calibri" w:cs="Arial"/>
        </w:rPr>
      </w:pPr>
    </w:p>
    <w:p w14:paraId="74607BCA" w14:textId="1CBC971E" w:rsidR="00FB27DD" w:rsidRPr="006A02EC" w:rsidRDefault="00FB27DD" w:rsidP="00FB27DD">
      <w:pPr>
        <w:spacing w:line="259" w:lineRule="auto"/>
        <w:jc w:val="both"/>
        <w:rPr>
          <w:rFonts w:eastAsia="Calibri" w:cs="Arial"/>
        </w:rPr>
      </w:pP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69"/>
      </w:tblGrid>
      <w:tr w:rsidR="00A2583B" w:rsidRPr="006A02EC" w14:paraId="3385BA7E" w14:textId="77777777" w:rsidTr="00130F4D">
        <w:tc>
          <w:tcPr>
            <w:tcW w:w="8969" w:type="dxa"/>
          </w:tcPr>
          <w:p w14:paraId="249D5AD4" w14:textId="77777777" w:rsidR="00CE2F65" w:rsidRPr="006A02EC" w:rsidRDefault="00CE2F65" w:rsidP="00FB27DD">
            <w:pPr>
              <w:spacing w:before="120" w:line="259" w:lineRule="auto"/>
              <w:jc w:val="both"/>
              <w:rPr>
                <w:rFonts w:eastAsia="Calibri" w:cs="Arial"/>
                <w:b/>
                <w:color w:val="000000" w:themeColor="text1"/>
                <w:sz w:val="20"/>
                <w:szCs w:val="20"/>
              </w:rPr>
            </w:pPr>
            <w:r w:rsidRPr="006A02EC">
              <w:rPr>
                <w:rFonts w:eastAsia="Calibri" w:cs="Arial"/>
                <w:b/>
                <w:color w:val="000000" w:themeColor="text1"/>
                <w:sz w:val="20"/>
                <w:szCs w:val="20"/>
              </w:rPr>
              <w:lastRenderedPageBreak/>
              <w:t>Meldepflicht bei Veränderungen</w:t>
            </w:r>
          </w:p>
          <w:p w14:paraId="43B22C4A" w14:textId="2ECE063D" w:rsidR="00CE2F65" w:rsidRPr="006A02EC" w:rsidRDefault="00CE2F65" w:rsidP="00FB27DD">
            <w:pPr>
              <w:spacing w:line="259" w:lineRule="auto"/>
              <w:jc w:val="both"/>
              <w:rPr>
                <w:rFonts w:eastAsia="Calibri" w:cs="Arial"/>
                <w:color w:val="000000" w:themeColor="text1"/>
                <w:sz w:val="20"/>
                <w:szCs w:val="20"/>
              </w:rPr>
            </w:pPr>
            <w:r w:rsidRPr="006A02EC">
              <w:rPr>
                <w:rFonts w:eastAsia="Calibri" w:cs="Arial"/>
                <w:color w:val="000000" w:themeColor="text1"/>
                <w:sz w:val="20"/>
                <w:szCs w:val="20"/>
              </w:rPr>
              <w:t xml:space="preserve">Damit keine Anspruchslücken entstehen aber auch nicht ungerechtfertigterweise Ergänzungsleistungen bezogen werden, müssen alle wichtigen Veränderungen </w:t>
            </w:r>
            <w:r w:rsidRPr="005A318E">
              <w:rPr>
                <w:rFonts w:eastAsia="Calibri" w:cs="Arial"/>
                <w:b/>
                <w:color w:val="000000" w:themeColor="text1"/>
                <w:sz w:val="20"/>
                <w:szCs w:val="20"/>
              </w:rPr>
              <w:t xml:space="preserve">umgehend </w:t>
            </w:r>
            <w:r w:rsidR="005A318E" w:rsidRPr="005A318E">
              <w:rPr>
                <w:rFonts w:eastAsia="Calibri" w:cs="Arial"/>
                <w:b/>
                <w:color w:val="000000" w:themeColor="text1"/>
                <w:sz w:val="20"/>
                <w:szCs w:val="20"/>
              </w:rPr>
              <w:t>und unaufgefordert</w:t>
            </w:r>
            <w:r w:rsidR="005A318E">
              <w:rPr>
                <w:rFonts w:eastAsia="Calibri" w:cs="Arial"/>
                <w:color w:val="000000" w:themeColor="text1"/>
                <w:sz w:val="20"/>
                <w:szCs w:val="20"/>
              </w:rPr>
              <w:t xml:space="preserve"> </w:t>
            </w:r>
            <w:r w:rsidRPr="006A02EC">
              <w:rPr>
                <w:rFonts w:eastAsia="Calibri" w:cs="Arial"/>
                <w:color w:val="000000" w:themeColor="text1"/>
                <w:sz w:val="20"/>
                <w:szCs w:val="20"/>
              </w:rPr>
              <w:t>gemeldet werden, insbesondere</w:t>
            </w:r>
          </w:p>
          <w:p w14:paraId="7BA37DC4" w14:textId="77777777" w:rsidR="0025014A" w:rsidRPr="0025014A" w:rsidRDefault="0025014A" w:rsidP="0025014A">
            <w:pPr>
              <w:spacing w:line="259" w:lineRule="auto"/>
              <w:jc w:val="both"/>
              <w:rPr>
                <w:rFonts w:eastAsia="Calibri" w:cs="Arial"/>
              </w:rPr>
            </w:pPr>
          </w:p>
          <w:p w14:paraId="6728CAB5" w14:textId="6D90D675" w:rsidR="005A318E" w:rsidRDefault="005A318E" w:rsidP="00FB27DD">
            <w:pPr>
              <w:pStyle w:val="Listenabsatz"/>
              <w:numPr>
                <w:ilvl w:val="0"/>
                <w:numId w:val="10"/>
              </w:numPr>
              <w:spacing w:line="259" w:lineRule="auto"/>
              <w:jc w:val="both"/>
              <w:rPr>
                <w:rFonts w:eastAsia="Calibri" w:cs="Arial"/>
                <w:sz w:val="20"/>
                <w:szCs w:val="20"/>
              </w:rPr>
            </w:pPr>
            <w:r>
              <w:rPr>
                <w:rFonts w:eastAsia="Calibri" w:cs="Arial"/>
                <w:sz w:val="20"/>
                <w:szCs w:val="20"/>
              </w:rPr>
              <w:t>Immer zu Jahresbeginn das aktuelle Gesamtvermögen melden</w:t>
            </w:r>
          </w:p>
          <w:p w14:paraId="2A1D2CDD" w14:textId="4F7218A8" w:rsidR="0025014A" w:rsidRDefault="0025014A" w:rsidP="00FB27DD">
            <w:pPr>
              <w:pStyle w:val="Listenabsatz"/>
              <w:numPr>
                <w:ilvl w:val="0"/>
                <w:numId w:val="10"/>
              </w:numPr>
              <w:spacing w:line="259" w:lineRule="auto"/>
              <w:jc w:val="both"/>
              <w:rPr>
                <w:rFonts w:eastAsia="Calibri" w:cs="Arial"/>
                <w:sz w:val="20"/>
                <w:szCs w:val="20"/>
              </w:rPr>
            </w:pPr>
            <w:r>
              <w:rPr>
                <w:rFonts w:eastAsia="Calibri" w:cs="Arial"/>
                <w:sz w:val="20"/>
                <w:szCs w:val="20"/>
              </w:rPr>
              <w:t>Adressänderung</w:t>
            </w:r>
          </w:p>
          <w:p w14:paraId="2559F258" w14:textId="76836741" w:rsidR="00CE2F65" w:rsidRPr="006A02EC" w:rsidRDefault="00CE2F65" w:rsidP="00FB27DD">
            <w:pPr>
              <w:pStyle w:val="Listenabsatz"/>
              <w:numPr>
                <w:ilvl w:val="0"/>
                <w:numId w:val="10"/>
              </w:numPr>
              <w:spacing w:line="259" w:lineRule="auto"/>
              <w:jc w:val="both"/>
              <w:rPr>
                <w:rFonts w:eastAsia="Calibri" w:cs="Arial"/>
                <w:sz w:val="20"/>
                <w:szCs w:val="20"/>
              </w:rPr>
            </w:pPr>
            <w:r w:rsidRPr="006A02EC">
              <w:rPr>
                <w:rFonts w:eastAsia="Calibri" w:cs="Arial"/>
                <w:sz w:val="20"/>
                <w:szCs w:val="20"/>
              </w:rPr>
              <w:t>Ein- und Austritt aus einem Heim</w:t>
            </w:r>
          </w:p>
          <w:p w14:paraId="06B2DD2F" w14:textId="77777777" w:rsidR="00CE2F65" w:rsidRPr="006A02EC" w:rsidRDefault="00CE2F65" w:rsidP="00FB27DD">
            <w:pPr>
              <w:pStyle w:val="Listenabsatz"/>
              <w:numPr>
                <w:ilvl w:val="0"/>
                <w:numId w:val="10"/>
              </w:numPr>
              <w:spacing w:line="259" w:lineRule="auto"/>
              <w:jc w:val="both"/>
              <w:rPr>
                <w:rFonts w:eastAsia="Calibri" w:cs="Arial"/>
                <w:sz w:val="20"/>
                <w:szCs w:val="20"/>
              </w:rPr>
            </w:pPr>
            <w:r w:rsidRPr="006A02EC">
              <w:rPr>
                <w:rFonts w:eastAsia="Calibri" w:cs="Arial"/>
                <w:sz w:val="20"/>
                <w:szCs w:val="20"/>
              </w:rPr>
              <w:t>Änderung der Heimtaxen</w:t>
            </w:r>
          </w:p>
          <w:p w14:paraId="16DC04EE" w14:textId="77777777" w:rsidR="00CE2F65" w:rsidRPr="006A02EC" w:rsidRDefault="00CE2F65" w:rsidP="00FB27DD">
            <w:pPr>
              <w:pStyle w:val="Listenabsatz"/>
              <w:numPr>
                <w:ilvl w:val="0"/>
                <w:numId w:val="10"/>
              </w:numPr>
              <w:spacing w:line="259" w:lineRule="auto"/>
              <w:jc w:val="both"/>
              <w:rPr>
                <w:rFonts w:eastAsia="Calibri" w:cs="Arial"/>
                <w:sz w:val="20"/>
                <w:szCs w:val="20"/>
              </w:rPr>
            </w:pPr>
            <w:r w:rsidRPr="006A02EC">
              <w:rPr>
                <w:rFonts w:eastAsia="Calibri" w:cs="Arial"/>
                <w:sz w:val="20"/>
                <w:szCs w:val="20"/>
              </w:rPr>
              <w:t>Klinik-/Spitalaufenthalte, die länger als einen Monat dauern</w:t>
            </w:r>
          </w:p>
          <w:p w14:paraId="11B5E26D" w14:textId="45C7C8D7" w:rsidR="00CE2F65" w:rsidRPr="006A02EC" w:rsidRDefault="00CE2F65" w:rsidP="00FB27DD">
            <w:pPr>
              <w:pStyle w:val="Listenabsatz"/>
              <w:numPr>
                <w:ilvl w:val="0"/>
                <w:numId w:val="10"/>
              </w:numPr>
              <w:spacing w:line="259" w:lineRule="auto"/>
              <w:jc w:val="both"/>
              <w:rPr>
                <w:rFonts w:eastAsia="Calibri" w:cs="Arial"/>
                <w:sz w:val="20"/>
                <w:szCs w:val="20"/>
              </w:rPr>
            </w:pPr>
            <w:r w:rsidRPr="006A02EC">
              <w:rPr>
                <w:rFonts w:eastAsia="Calibri" w:cs="Arial"/>
                <w:sz w:val="20"/>
                <w:szCs w:val="20"/>
              </w:rPr>
              <w:t>Mietzinsänderung</w:t>
            </w:r>
            <w:r w:rsidR="00E80A2B">
              <w:rPr>
                <w:rFonts w:eastAsia="Calibri" w:cs="Arial"/>
                <w:sz w:val="20"/>
                <w:szCs w:val="20"/>
              </w:rPr>
              <w:t xml:space="preserve"> oder Veränderung der Anzahl Mitbewohnenden im gleichen Haushalt</w:t>
            </w:r>
          </w:p>
          <w:p w14:paraId="01880BC5" w14:textId="0EE1B70B" w:rsidR="0025014A" w:rsidRDefault="00CE2F65" w:rsidP="00FB27DD">
            <w:pPr>
              <w:pStyle w:val="Listenabsatz"/>
              <w:numPr>
                <w:ilvl w:val="0"/>
                <w:numId w:val="10"/>
              </w:numPr>
              <w:spacing w:line="259" w:lineRule="auto"/>
              <w:jc w:val="both"/>
              <w:rPr>
                <w:rFonts w:eastAsia="Calibri" w:cs="Arial"/>
                <w:sz w:val="20"/>
                <w:szCs w:val="20"/>
              </w:rPr>
            </w:pPr>
            <w:r w:rsidRPr="006A02EC">
              <w:rPr>
                <w:rFonts w:eastAsia="Calibri" w:cs="Arial"/>
                <w:sz w:val="20"/>
                <w:szCs w:val="20"/>
              </w:rPr>
              <w:t>Änderungen der Einkommens</w:t>
            </w:r>
            <w:r w:rsidR="0025014A">
              <w:rPr>
                <w:rFonts w:eastAsia="Calibri" w:cs="Arial"/>
                <w:sz w:val="20"/>
                <w:szCs w:val="20"/>
              </w:rPr>
              <w:t>situation</w:t>
            </w:r>
            <w:r w:rsidR="00E80A2B">
              <w:rPr>
                <w:rFonts w:eastAsia="Calibri" w:cs="Arial"/>
                <w:sz w:val="20"/>
                <w:szCs w:val="20"/>
              </w:rPr>
              <w:t xml:space="preserve"> durch neu oder höhere oder tiefere Taggeldzahlungen, Versicherungsleistungen u.ä.</w:t>
            </w:r>
          </w:p>
          <w:p w14:paraId="09BC1969" w14:textId="517BEAE4" w:rsidR="00CE2F65" w:rsidRDefault="00E80A2B" w:rsidP="00FB27DD">
            <w:pPr>
              <w:pStyle w:val="Listenabsatz"/>
              <w:numPr>
                <w:ilvl w:val="0"/>
                <w:numId w:val="10"/>
              </w:numPr>
              <w:spacing w:line="259" w:lineRule="auto"/>
              <w:jc w:val="both"/>
              <w:rPr>
                <w:rFonts w:eastAsia="Calibri" w:cs="Arial"/>
                <w:sz w:val="20"/>
                <w:szCs w:val="20"/>
              </w:rPr>
            </w:pPr>
            <w:r>
              <w:rPr>
                <w:rFonts w:eastAsia="Calibri" w:cs="Arial"/>
                <w:sz w:val="20"/>
                <w:szCs w:val="20"/>
              </w:rPr>
              <w:t xml:space="preserve">Änderung der </w:t>
            </w:r>
            <w:r w:rsidR="00CE2F65" w:rsidRPr="006A02EC">
              <w:rPr>
                <w:rFonts w:eastAsia="Calibri" w:cs="Arial"/>
                <w:sz w:val="20"/>
                <w:szCs w:val="20"/>
              </w:rPr>
              <w:t>Vermögenssituation durch Erbschaften, Schenkungen</w:t>
            </w:r>
            <w:r>
              <w:rPr>
                <w:rFonts w:eastAsia="Calibri" w:cs="Arial"/>
                <w:sz w:val="20"/>
                <w:szCs w:val="20"/>
              </w:rPr>
              <w:t>, Investitionen etc.</w:t>
            </w:r>
          </w:p>
          <w:p w14:paraId="76CE38CC" w14:textId="7EC9DD8B" w:rsidR="00E80A2B" w:rsidRPr="006A02EC" w:rsidRDefault="00E80A2B" w:rsidP="00FB27DD">
            <w:pPr>
              <w:pStyle w:val="Listenabsatz"/>
              <w:numPr>
                <w:ilvl w:val="0"/>
                <w:numId w:val="10"/>
              </w:numPr>
              <w:spacing w:line="259" w:lineRule="auto"/>
              <w:jc w:val="both"/>
              <w:rPr>
                <w:rFonts w:eastAsia="Calibri" w:cs="Arial"/>
                <w:sz w:val="20"/>
                <w:szCs w:val="20"/>
              </w:rPr>
            </w:pPr>
            <w:r>
              <w:rPr>
                <w:rFonts w:eastAsia="Calibri" w:cs="Arial"/>
                <w:sz w:val="20"/>
                <w:szCs w:val="20"/>
              </w:rPr>
              <w:t>Erwerb oder Verkauf von Liegenschaften</w:t>
            </w:r>
          </w:p>
          <w:p w14:paraId="10279243" w14:textId="77777777" w:rsidR="00CE2F65" w:rsidRPr="006A02EC" w:rsidRDefault="00CE2F65" w:rsidP="00FB27DD">
            <w:pPr>
              <w:pStyle w:val="Listenabsatz"/>
              <w:numPr>
                <w:ilvl w:val="0"/>
                <w:numId w:val="10"/>
              </w:numPr>
              <w:spacing w:line="259" w:lineRule="auto"/>
              <w:jc w:val="both"/>
              <w:rPr>
                <w:rFonts w:eastAsia="Calibri" w:cs="Arial"/>
                <w:sz w:val="20"/>
                <w:szCs w:val="20"/>
              </w:rPr>
            </w:pPr>
            <w:r w:rsidRPr="006A02EC">
              <w:rPr>
                <w:rFonts w:eastAsia="Calibri" w:cs="Arial"/>
                <w:sz w:val="20"/>
                <w:szCs w:val="20"/>
              </w:rPr>
              <w:t>Zunahme des Vermögens über die Vermögensschwelle von Fr. 100'000.00 bei Alleinstehenden und Fr. 200'000.00 bei Ehepaaren</w:t>
            </w:r>
          </w:p>
          <w:p w14:paraId="257558D1" w14:textId="77777777" w:rsidR="00CE2F65" w:rsidRPr="006A02EC" w:rsidRDefault="00CE2F65" w:rsidP="00FB27DD">
            <w:pPr>
              <w:pStyle w:val="Listenabsatz"/>
              <w:numPr>
                <w:ilvl w:val="0"/>
                <w:numId w:val="10"/>
              </w:numPr>
              <w:spacing w:line="259" w:lineRule="auto"/>
              <w:jc w:val="both"/>
              <w:rPr>
                <w:rFonts w:eastAsia="Calibri" w:cs="Arial"/>
                <w:sz w:val="20"/>
                <w:szCs w:val="20"/>
              </w:rPr>
            </w:pPr>
            <w:r w:rsidRPr="006A02EC">
              <w:rPr>
                <w:rFonts w:eastAsia="Calibri" w:cs="Arial"/>
                <w:sz w:val="20"/>
                <w:szCs w:val="20"/>
              </w:rPr>
              <w:t>Zivilstandsänderungen</w:t>
            </w:r>
          </w:p>
          <w:p w14:paraId="21DD0F9C" w14:textId="77777777" w:rsidR="00CE2F65" w:rsidRPr="006A02EC" w:rsidRDefault="00CE2F65" w:rsidP="00FB27DD">
            <w:pPr>
              <w:pStyle w:val="Listenabsatz"/>
              <w:numPr>
                <w:ilvl w:val="0"/>
                <w:numId w:val="10"/>
              </w:numPr>
              <w:spacing w:line="259" w:lineRule="auto"/>
              <w:jc w:val="both"/>
              <w:rPr>
                <w:rFonts w:eastAsia="Calibri" w:cs="Arial"/>
                <w:sz w:val="20"/>
                <w:szCs w:val="20"/>
              </w:rPr>
            </w:pPr>
            <w:r w:rsidRPr="006A02EC">
              <w:rPr>
                <w:rFonts w:eastAsia="Calibri" w:cs="Arial"/>
                <w:sz w:val="20"/>
                <w:szCs w:val="20"/>
              </w:rPr>
              <w:t>usw.</w:t>
            </w:r>
          </w:p>
          <w:p w14:paraId="38ACAAAA" w14:textId="77777777" w:rsidR="00CE2F65" w:rsidRPr="006A02EC" w:rsidRDefault="00CE2F65" w:rsidP="00FB27DD">
            <w:pPr>
              <w:spacing w:line="259" w:lineRule="auto"/>
              <w:jc w:val="both"/>
              <w:rPr>
                <w:rFonts w:eastAsia="Calibri" w:cs="Arial"/>
                <w:color w:val="000000" w:themeColor="text1"/>
                <w:sz w:val="20"/>
                <w:szCs w:val="20"/>
              </w:rPr>
            </w:pPr>
          </w:p>
          <w:p w14:paraId="46FB58AD" w14:textId="11FE4ECD" w:rsidR="00CE2F65" w:rsidRPr="006A02EC" w:rsidRDefault="00E80A2B" w:rsidP="00FB27DD">
            <w:pPr>
              <w:spacing w:after="120" w:line="259" w:lineRule="auto"/>
              <w:jc w:val="both"/>
              <w:rPr>
                <w:rFonts w:eastAsia="Calibri" w:cs="Arial"/>
                <w:color w:val="000000" w:themeColor="text1"/>
                <w:sz w:val="20"/>
                <w:szCs w:val="20"/>
              </w:rPr>
            </w:pPr>
            <w:r w:rsidRPr="00E80A2B">
              <w:rPr>
                <w:rFonts w:eastAsia="Calibri" w:cs="Arial"/>
                <w:b/>
                <w:bCs/>
                <w:color w:val="000000" w:themeColor="text1"/>
                <w:sz w:val="20"/>
                <w:szCs w:val="20"/>
              </w:rPr>
              <w:t>Immer zum Jahreswechsel muss gegenüber den Ergänzungsleistungen</w:t>
            </w:r>
            <w:r w:rsidR="00CE2F65" w:rsidRPr="00E80A2B">
              <w:rPr>
                <w:rFonts w:eastAsia="Calibri" w:cs="Arial"/>
                <w:b/>
                <w:bCs/>
                <w:color w:val="000000" w:themeColor="text1"/>
                <w:sz w:val="20"/>
                <w:szCs w:val="20"/>
              </w:rPr>
              <w:t xml:space="preserve"> das gesamte jeweilige Vermögen mittels Bankauszügen deklariert werden</w:t>
            </w:r>
            <w:r w:rsidR="0025014A">
              <w:rPr>
                <w:rFonts w:eastAsia="Calibri" w:cs="Arial"/>
                <w:color w:val="000000" w:themeColor="text1"/>
                <w:sz w:val="20"/>
                <w:szCs w:val="20"/>
              </w:rPr>
              <w:t>.</w:t>
            </w:r>
          </w:p>
        </w:tc>
      </w:tr>
    </w:tbl>
    <w:p w14:paraId="4B9F1989" w14:textId="77777777" w:rsidR="00CF7C5C" w:rsidRPr="006A02EC" w:rsidRDefault="00CF7C5C" w:rsidP="00FB27DD">
      <w:pPr>
        <w:spacing w:line="259" w:lineRule="auto"/>
        <w:jc w:val="both"/>
        <w:rPr>
          <w:rFonts w:eastAsia="Calibri" w:cs="Arial"/>
        </w:rPr>
      </w:pPr>
    </w:p>
    <w:p w14:paraId="7B9AD840" w14:textId="77777777" w:rsidR="008A2367" w:rsidRPr="006A02EC" w:rsidRDefault="008A2367" w:rsidP="00FB27DD">
      <w:pPr>
        <w:spacing w:line="259" w:lineRule="auto"/>
        <w:jc w:val="both"/>
        <w:rPr>
          <w:rFonts w:eastAsia="Calibri" w:cs="Arial"/>
          <w:b/>
        </w:rPr>
      </w:pPr>
      <w:r w:rsidRPr="006A02EC">
        <w:rPr>
          <w:rFonts w:eastAsia="Calibri" w:cs="Arial"/>
          <w:b/>
        </w:rPr>
        <w:t>Fristen</w:t>
      </w:r>
    </w:p>
    <w:p w14:paraId="540A9867" w14:textId="1507BF3F" w:rsidR="008A2367" w:rsidRDefault="008A2367" w:rsidP="00FB27DD">
      <w:pPr>
        <w:spacing w:line="259" w:lineRule="auto"/>
        <w:jc w:val="both"/>
        <w:rPr>
          <w:rFonts w:eastAsia="Calibri" w:cs="Arial"/>
        </w:rPr>
      </w:pPr>
      <w:r w:rsidRPr="006A02EC">
        <w:rPr>
          <w:rFonts w:eastAsia="Calibri" w:cs="Arial"/>
        </w:rPr>
        <w:t xml:space="preserve">Beachten Sie, dass im Zusammenhang mit den Ergänzungsleistungen wichtige Fristen bestehen. </w:t>
      </w:r>
      <w:r w:rsidRPr="006A02EC">
        <w:rPr>
          <w:rFonts w:eastAsia="Calibri" w:cs="Arial"/>
          <w:b/>
        </w:rPr>
        <w:t>Verspätete Anmeldungen</w:t>
      </w:r>
      <w:r w:rsidRPr="006A02EC">
        <w:rPr>
          <w:rFonts w:eastAsia="Calibri" w:cs="Arial"/>
        </w:rPr>
        <w:t xml:space="preserve"> oder </w:t>
      </w:r>
      <w:r w:rsidR="001641C8" w:rsidRPr="006A02EC">
        <w:rPr>
          <w:rFonts w:eastAsia="Calibri" w:cs="Arial"/>
        </w:rPr>
        <w:t xml:space="preserve">Informationen über Änderungen können dazu führen, dass </w:t>
      </w:r>
      <w:r w:rsidR="001641C8" w:rsidRPr="006A02EC">
        <w:rPr>
          <w:rFonts w:eastAsia="Calibri" w:cs="Arial"/>
          <w:b/>
        </w:rPr>
        <w:t>Leistungen nicht übernommen werden</w:t>
      </w:r>
      <w:r w:rsidR="001641C8" w:rsidRPr="006A02EC">
        <w:rPr>
          <w:rFonts w:eastAsia="Calibri" w:cs="Arial"/>
        </w:rPr>
        <w:t xml:space="preserve">. Deshalb ist es wichtig, </w:t>
      </w:r>
      <w:r w:rsidR="001641C8" w:rsidRPr="006A02EC">
        <w:rPr>
          <w:rFonts w:eastAsia="Calibri" w:cs="Arial"/>
          <w:b/>
        </w:rPr>
        <w:t>stets unmittelbar</w:t>
      </w:r>
      <w:r w:rsidR="001641C8" w:rsidRPr="006A02EC">
        <w:rPr>
          <w:rFonts w:eastAsia="Calibri" w:cs="Arial"/>
        </w:rPr>
        <w:t xml:space="preserve"> die Ausgleichskasse zu informieren. Einzig für die Einreichung von Krankheits- und behinderungsbedingten Selbstkosten bleiben Ihnen </w:t>
      </w:r>
      <w:r w:rsidR="001641C8" w:rsidRPr="006A02EC">
        <w:rPr>
          <w:rFonts w:eastAsia="Calibri" w:cs="Arial"/>
          <w:b/>
        </w:rPr>
        <w:t>15 Monate ab Rechnungsdatum</w:t>
      </w:r>
      <w:r w:rsidR="001641C8" w:rsidRPr="006A02EC">
        <w:rPr>
          <w:rFonts w:eastAsia="Calibri" w:cs="Arial"/>
        </w:rPr>
        <w:t xml:space="preserve"> Zeit, die Rechnung zusammen mit de</w:t>
      </w:r>
      <w:r w:rsidR="0025014A">
        <w:rPr>
          <w:rFonts w:eastAsia="Calibri" w:cs="Arial"/>
        </w:rPr>
        <w:t>n</w:t>
      </w:r>
      <w:r w:rsidR="001641C8" w:rsidRPr="006A02EC">
        <w:rPr>
          <w:rFonts w:eastAsia="Calibri" w:cs="Arial"/>
        </w:rPr>
        <w:t xml:space="preserve"> Abrechnung</w:t>
      </w:r>
      <w:r w:rsidR="0025014A">
        <w:rPr>
          <w:rFonts w:eastAsia="Calibri" w:cs="Arial"/>
        </w:rPr>
        <w:t>en</w:t>
      </w:r>
      <w:r w:rsidR="001641C8" w:rsidRPr="006A02EC">
        <w:rPr>
          <w:rFonts w:eastAsia="Calibri" w:cs="Arial"/>
        </w:rPr>
        <w:t xml:space="preserve"> der Krankenkasse bei der Ausgleichskasse einzureichen. </w:t>
      </w:r>
    </w:p>
    <w:p w14:paraId="41B5ABEC" w14:textId="77777777" w:rsidR="00B52059" w:rsidRDefault="00B52059" w:rsidP="00FB27DD">
      <w:pPr>
        <w:spacing w:line="259" w:lineRule="auto"/>
        <w:jc w:val="both"/>
        <w:rPr>
          <w:rFonts w:eastAsia="Calibri" w:cs="Arial"/>
        </w:rPr>
      </w:pPr>
    </w:p>
    <w:p w14:paraId="70DB29C0" w14:textId="768F224B" w:rsidR="00B52059" w:rsidRPr="00B52059" w:rsidRDefault="00B52059" w:rsidP="00FB27DD">
      <w:pPr>
        <w:spacing w:line="259" w:lineRule="auto"/>
        <w:jc w:val="both"/>
        <w:rPr>
          <w:rFonts w:eastAsia="Calibri" w:cs="Arial"/>
          <w:b/>
          <w:bCs/>
        </w:rPr>
      </w:pPr>
      <w:r w:rsidRPr="00B52059">
        <w:rPr>
          <w:rFonts w:eastAsia="Calibri" w:cs="Arial"/>
          <w:b/>
          <w:bCs/>
        </w:rPr>
        <w:t>Rückerstattung von bezogener EL</w:t>
      </w:r>
    </w:p>
    <w:p w14:paraId="2AEC1A51" w14:textId="7E9502F0" w:rsidR="00B52059" w:rsidRDefault="00376CE9" w:rsidP="00FB27DD">
      <w:pPr>
        <w:spacing w:line="259" w:lineRule="auto"/>
        <w:jc w:val="both"/>
        <w:rPr>
          <w:rFonts w:eastAsia="Calibri" w:cs="Arial"/>
        </w:rPr>
      </w:pPr>
      <w:r>
        <w:rPr>
          <w:rFonts w:eastAsia="Calibri" w:cs="Arial"/>
        </w:rPr>
        <w:t>Unter gewissen Bedingungen müssen Ergänzungsleistungen, die ab dem 1. Januar 2021 bezogen wurden, aus dem Nachlass der verstorbenen Person zurückbezahlt werden:</w:t>
      </w:r>
    </w:p>
    <w:p w14:paraId="220E31D7" w14:textId="60D45346" w:rsidR="00376CE9" w:rsidRDefault="00376CE9" w:rsidP="00376CE9">
      <w:pPr>
        <w:pStyle w:val="Listenabsatz"/>
        <w:numPr>
          <w:ilvl w:val="0"/>
          <w:numId w:val="13"/>
        </w:numPr>
        <w:spacing w:line="259" w:lineRule="auto"/>
        <w:jc w:val="both"/>
        <w:rPr>
          <w:rFonts w:eastAsia="Calibri" w:cs="Arial"/>
        </w:rPr>
      </w:pPr>
      <w:r>
        <w:rPr>
          <w:rFonts w:eastAsia="Calibri" w:cs="Arial"/>
        </w:rPr>
        <w:t>Die Erben müssen die in den letzten 10 Jahren</w:t>
      </w:r>
      <w:r w:rsidR="006E70F4">
        <w:rPr>
          <w:rFonts w:eastAsia="Calibri" w:cs="Arial"/>
        </w:rPr>
        <w:t>, resp. höchstens die seit dem 1. Januar 2021</w:t>
      </w:r>
      <w:r>
        <w:rPr>
          <w:rFonts w:eastAsia="Calibri" w:cs="Arial"/>
        </w:rPr>
        <w:t xml:space="preserve"> bezogenen EL (monatliche EL wie auch</w:t>
      </w:r>
      <w:r w:rsidR="006E70F4">
        <w:rPr>
          <w:rFonts w:eastAsia="Calibri" w:cs="Arial"/>
        </w:rPr>
        <w:t xml:space="preserve"> Rückerstattungen von Selbstbehalten u.ä.) aus dem Nachlass der verstorbenen Person zurückzahlen. Dabei gilt jedoch ein Vermögensfreibetrag von Fr. 40'000.00</w:t>
      </w:r>
      <w:r w:rsidR="000D2F44">
        <w:rPr>
          <w:rFonts w:eastAsia="Calibri" w:cs="Arial"/>
        </w:rPr>
        <w:t>, der nicht rückerstattungspflichtig ist und beispielsweise für die Bezahlung der Todesfallkosten eingesetzt werden kann.</w:t>
      </w:r>
    </w:p>
    <w:p w14:paraId="206C183D" w14:textId="3AD66BA3" w:rsidR="000D2F44" w:rsidRDefault="000D2F44" w:rsidP="00376CE9">
      <w:pPr>
        <w:pStyle w:val="Listenabsatz"/>
        <w:numPr>
          <w:ilvl w:val="0"/>
          <w:numId w:val="13"/>
        </w:numPr>
        <w:spacing w:line="259" w:lineRule="auto"/>
        <w:jc w:val="both"/>
        <w:rPr>
          <w:rFonts w:eastAsia="Calibri" w:cs="Arial"/>
        </w:rPr>
      </w:pPr>
      <w:r>
        <w:rPr>
          <w:rFonts w:eastAsia="Calibri" w:cs="Arial"/>
        </w:rPr>
        <w:t xml:space="preserve">Bei </w:t>
      </w:r>
      <w:r w:rsidR="00CC2AEE">
        <w:rPr>
          <w:rFonts w:eastAsia="Calibri" w:cs="Arial"/>
        </w:rPr>
        <w:t>verheirateten Paaren gilt die Rückerstattungspflicht erst, wenn auch die E</w:t>
      </w:r>
      <w:r>
        <w:rPr>
          <w:rFonts w:eastAsia="Calibri" w:cs="Arial"/>
        </w:rPr>
        <w:t>hepa</w:t>
      </w:r>
      <w:r w:rsidR="00CC2AEE">
        <w:rPr>
          <w:rFonts w:eastAsia="Calibri" w:cs="Arial"/>
        </w:rPr>
        <w:t>rtnerin oder Ehepartner verstorben ist.</w:t>
      </w:r>
      <w:r w:rsidR="007C2F91">
        <w:rPr>
          <w:rFonts w:eastAsia="Calibri" w:cs="Arial"/>
        </w:rPr>
        <w:t xml:space="preserve"> </w:t>
      </w:r>
    </w:p>
    <w:p w14:paraId="149E884B" w14:textId="7F9D12CC" w:rsidR="00CF7C5C" w:rsidRDefault="00CF7C5C" w:rsidP="00376CE9">
      <w:pPr>
        <w:pStyle w:val="Listenabsatz"/>
        <w:numPr>
          <w:ilvl w:val="0"/>
          <w:numId w:val="13"/>
        </w:numPr>
        <w:spacing w:line="259" w:lineRule="auto"/>
        <w:jc w:val="both"/>
        <w:rPr>
          <w:rFonts w:eastAsia="Calibri" w:cs="Arial"/>
        </w:rPr>
      </w:pPr>
      <w:r>
        <w:rPr>
          <w:rFonts w:eastAsia="Calibri" w:cs="Arial"/>
        </w:rPr>
        <w:t>Immer rückerstattungspflichtig sind unrechtmässig bezogene EL. Sollten beispielsweise nicht deklarierte Vermögenswerte auftauchen, hätte dies eine rückwirkende Neuberechnung der EL zur Folge, deren Differenz auf jeden Fall ausgeglichen werden müsste.</w:t>
      </w:r>
    </w:p>
    <w:p w14:paraId="082BDBB4" w14:textId="15982CA9" w:rsidR="00CC2AEE" w:rsidRPr="00376CE9" w:rsidRDefault="00CC2AEE" w:rsidP="00376CE9">
      <w:pPr>
        <w:pStyle w:val="Listenabsatz"/>
        <w:numPr>
          <w:ilvl w:val="0"/>
          <w:numId w:val="13"/>
        </w:numPr>
        <w:spacing w:line="259" w:lineRule="auto"/>
        <w:jc w:val="both"/>
        <w:rPr>
          <w:rFonts w:eastAsia="Calibri" w:cs="Arial"/>
        </w:rPr>
      </w:pPr>
      <w:r>
        <w:rPr>
          <w:rFonts w:eastAsia="Calibri" w:cs="Arial"/>
        </w:rPr>
        <w:t>Die Rückerstattungspflicht beschränkt sich immer nur auf den Nachlass und nie auf das Privatvermögen der Erbinnen und Erben.</w:t>
      </w:r>
    </w:p>
    <w:sectPr w:rsidR="00CC2AEE" w:rsidRPr="00376CE9" w:rsidSect="00191689">
      <w:footerReference w:type="default" r:id="rId10"/>
      <w:headerReference w:type="first" r:id="rId11"/>
      <w:footerReference w:type="first" r:id="rId12"/>
      <w:pgSz w:w="11907" w:h="16839" w:code="9"/>
      <w:pgMar w:top="2722" w:right="1191" w:bottom="1814" w:left="1701" w:header="680" w:footer="5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DA9C" w14:textId="77777777" w:rsidR="00203B7C" w:rsidRDefault="00203B7C">
      <w:r>
        <w:separator/>
      </w:r>
    </w:p>
  </w:endnote>
  <w:endnote w:type="continuationSeparator" w:id="0">
    <w:p w14:paraId="0A8F1F3B" w14:textId="77777777" w:rsidR="00203B7C" w:rsidRDefault="002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nt1482">
    <w:altName w:val="Calibri"/>
    <w:panose1 w:val="00000000000000000000"/>
    <w:charset w:val="00"/>
    <w:family w:val="auto"/>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9781235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A003D5A" w14:textId="7CA85E65" w:rsidR="00FB27DD" w:rsidRDefault="00FB27DD" w:rsidP="00A37925">
            <w:pPr>
              <w:pStyle w:val="Kopfzeile"/>
              <w:rPr>
                <w:sz w:val="16"/>
                <w:szCs w:val="16"/>
              </w:rPr>
            </w:pPr>
            <w:r w:rsidRPr="00644284">
              <w:rPr>
                <w:sz w:val="16"/>
                <w:szCs w:val="16"/>
              </w:rPr>
              <w:t xml:space="preserve">Aktualisiert: </w:t>
            </w:r>
            <w:r w:rsidR="00E80A2B">
              <w:rPr>
                <w:sz w:val="16"/>
                <w:szCs w:val="16"/>
              </w:rPr>
              <w:t>1</w:t>
            </w:r>
            <w:r>
              <w:rPr>
                <w:sz w:val="16"/>
                <w:szCs w:val="16"/>
              </w:rPr>
              <w:t>0.0</w:t>
            </w:r>
            <w:r w:rsidR="0028669A">
              <w:rPr>
                <w:sz w:val="16"/>
                <w:szCs w:val="16"/>
              </w:rPr>
              <w:t>7</w:t>
            </w:r>
            <w:r>
              <w:rPr>
                <w:sz w:val="16"/>
                <w:szCs w:val="16"/>
              </w:rPr>
              <w:t>.202</w:t>
            </w:r>
            <w:r w:rsidR="0028669A">
              <w:rPr>
                <w:sz w:val="16"/>
                <w:szCs w:val="16"/>
              </w:rPr>
              <w:t>4</w:t>
            </w:r>
            <w:r w:rsidRPr="00644284">
              <w:rPr>
                <w:sz w:val="16"/>
                <w:szCs w:val="16"/>
              </w:rPr>
              <w:t xml:space="preserve"> </w:t>
            </w:r>
            <w:r>
              <w:tab/>
            </w:r>
            <w:r>
              <w:rPr>
                <w:noProof/>
              </w:rPr>
              <w:tab/>
            </w:r>
            <w:r w:rsidRPr="00644284">
              <w:rPr>
                <w:noProof/>
                <w:sz w:val="16"/>
                <w:szCs w:val="16"/>
              </w:rPr>
              <w:t xml:space="preserve">Seite </w:t>
            </w:r>
            <w:r w:rsidRPr="00644284">
              <w:rPr>
                <w:sz w:val="16"/>
                <w:szCs w:val="16"/>
              </w:rPr>
              <w:fldChar w:fldCharType="begin"/>
            </w:r>
            <w:r w:rsidRPr="00644284">
              <w:rPr>
                <w:sz w:val="16"/>
                <w:szCs w:val="16"/>
              </w:rPr>
              <w:instrText xml:space="preserve"> PAGE   \* MERGEFORMAT </w:instrText>
            </w:r>
            <w:r w:rsidRPr="00644284">
              <w:rPr>
                <w:sz w:val="16"/>
                <w:szCs w:val="16"/>
              </w:rPr>
              <w:fldChar w:fldCharType="separate"/>
            </w:r>
            <w:r w:rsidR="00A37925">
              <w:rPr>
                <w:noProof/>
                <w:sz w:val="16"/>
                <w:szCs w:val="16"/>
              </w:rPr>
              <w:t>3</w:t>
            </w:r>
            <w:r w:rsidRPr="00644284">
              <w:rPr>
                <w:sz w:val="16"/>
                <w:szCs w:val="16"/>
              </w:rPr>
              <w:fldChar w:fldCharType="end"/>
            </w:r>
            <w:r w:rsidRPr="00644284">
              <w:rPr>
                <w:sz w:val="16"/>
                <w:szCs w:val="16"/>
              </w:rPr>
              <w:t xml:space="preserve"> von </w:t>
            </w:r>
            <w:r w:rsidRPr="00644284">
              <w:rPr>
                <w:sz w:val="16"/>
                <w:szCs w:val="16"/>
              </w:rPr>
              <w:fldChar w:fldCharType="begin"/>
            </w:r>
            <w:r w:rsidRPr="00644284">
              <w:rPr>
                <w:sz w:val="16"/>
                <w:szCs w:val="16"/>
              </w:rPr>
              <w:instrText xml:space="preserve"> NUMPAGES   \* MERGEFORMAT </w:instrText>
            </w:r>
            <w:r w:rsidRPr="00644284">
              <w:rPr>
                <w:sz w:val="16"/>
                <w:szCs w:val="16"/>
              </w:rPr>
              <w:fldChar w:fldCharType="separate"/>
            </w:r>
            <w:r w:rsidR="00A37925">
              <w:rPr>
                <w:noProof/>
                <w:sz w:val="16"/>
                <w:szCs w:val="16"/>
              </w:rPr>
              <w:t>3</w:t>
            </w:r>
            <w:r w:rsidRPr="00644284">
              <w:rPr>
                <w:sz w:val="16"/>
                <w:szCs w:val="16"/>
              </w:rPr>
              <w:fldChar w:fldCharType="end"/>
            </w:r>
          </w:p>
          <w:p w14:paraId="3B1D9D38" w14:textId="643E4D98" w:rsidR="00A37925" w:rsidRDefault="00A37925" w:rsidP="00A37925">
            <w:pPr>
              <w:pStyle w:val="Kopfzeile"/>
              <w:rPr>
                <w:sz w:val="16"/>
                <w:szCs w:val="16"/>
              </w:rPr>
            </w:pPr>
          </w:p>
          <w:p w14:paraId="4533ACA4" w14:textId="77777777" w:rsidR="00A37925" w:rsidRDefault="00A37925" w:rsidP="00A37925">
            <w:pPr>
              <w:pStyle w:val="Kopfzeile"/>
            </w:pPr>
          </w:p>
          <w:p w14:paraId="37D88B4D" w14:textId="359C119D" w:rsidR="000146D5" w:rsidRDefault="00CC2AEE" w:rsidP="00FB27DD">
            <w:pPr>
              <w:pStyle w:val="Fuzeile"/>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3544"/>
      <w:gridCol w:w="1417"/>
    </w:tblGrid>
    <w:tr w:rsidR="00130F4D" w:rsidRPr="00D42C55" w14:paraId="1EB81386" w14:textId="77777777" w:rsidTr="00130F4D">
      <w:trPr>
        <w:trHeight w:val="1652"/>
      </w:trPr>
      <w:tc>
        <w:tcPr>
          <w:tcW w:w="4181" w:type="dxa"/>
          <w:tcBorders>
            <w:top w:val="nil"/>
            <w:left w:val="nil"/>
            <w:bottom w:val="nil"/>
            <w:right w:val="nil"/>
          </w:tcBorders>
          <w:vAlign w:val="bottom"/>
        </w:tcPr>
        <w:p w14:paraId="534691B7" w14:textId="5F37AF87" w:rsidR="00130F4D" w:rsidRPr="00030173" w:rsidRDefault="00130F4D" w:rsidP="00130F4D">
          <w:pPr>
            <w:pStyle w:val="Basis-Verzeichnis"/>
            <w:tabs>
              <w:tab w:val="clear" w:pos="6480"/>
            </w:tabs>
            <w:spacing w:line="240" w:lineRule="auto"/>
            <w:rPr>
              <w:sz w:val="12"/>
              <w:szCs w:val="12"/>
            </w:rPr>
          </w:pPr>
          <w:r w:rsidRPr="00644284">
            <w:rPr>
              <w:sz w:val="16"/>
              <w:szCs w:val="16"/>
            </w:rPr>
            <w:t xml:space="preserve">Aktualisiert: </w:t>
          </w:r>
          <w:r w:rsidR="0028669A">
            <w:rPr>
              <w:sz w:val="16"/>
              <w:szCs w:val="16"/>
            </w:rPr>
            <w:t>10</w:t>
          </w:r>
          <w:r w:rsidR="00A37925">
            <w:rPr>
              <w:sz w:val="16"/>
              <w:szCs w:val="16"/>
            </w:rPr>
            <w:t>.0</w:t>
          </w:r>
          <w:r w:rsidR="0028669A">
            <w:rPr>
              <w:sz w:val="16"/>
              <w:szCs w:val="16"/>
            </w:rPr>
            <w:t>7</w:t>
          </w:r>
          <w:r w:rsidR="00A37925">
            <w:rPr>
              <w:sz w:val="16"/>
              <w:szCs w:val="16"/>
            </w:rPr>
            <w:t>.202</w:t>
          </w:r>
          <w:r w:rsidR="0028669A">
            <w:rPr>
              <w:sz w:val="16"/>
              <w:szCs w:val="16"/>
            </w:rPr>
            <w:t>4</w:t>
          </w:r>
        </w:p>
      </w:tc>
      <w:tc>
        <w:tcPr>
          <w:tcW w:w="3544" w:type="dxa"/>
          <w:tcBorders>
            <w:top w:val="nil"/>
            <w:left w:val="nil"/>
            <w:bottom w:val="nil"/>
            <w:right w:val="nil"/>
          </w:tcBorders>
          <w:vAlign w:val="bottom"/>
        </w:tcPr>
        <w:p w14:paraId="5550FBEF" w14:textId="77777777" w:rsidR="00130F4D" w:rsidRDefault="00130F4D" w:rsidP="00130F4D">
          <w:pPr>
            <w:pStyle w:val="Empfnger"/>
            <w:framePr w:wrap="auto" w:vAnchor="margin" w:yAlign="inline"/>
            <w:rPr>
              <w:sz w:val="15"/>
              <w:szCs w:val="15"/>
            </w:rPr>
          </w:pPr>
          <w:r w:rsidRPr="00C80F5F">
            <w:rPr>
              <w:rFonts w:cs="Arial"/>
              <w:noProof w:val="0"/>
              <w:sz w:val="15"/>
              <w:szCs w:val="15"/>
            </w:rPr>
            <w:t>Fachstelle Private Beistandspersonen</w:t>
          </w:r>
          <w:r w:rsidRPr="00D42C55">
            <w:rPr>
              <w:sz w:val="15"/>
              <w:szCs w:val="15"/>
            </w:rPr>
            <w:br/>
          </w:r>
          <w:r>
            <w:rPr>
              <w:sz w:val="15"/>
              <w:szCs w:val="15"/>
            </w:rPr>
            <w:t>Dorfplatz 4a</w:t>
          </w:r>
        </w:p>
        <w:p w14:paraId="1EDDF397" w14:textId="77777777" w:rsidR="00130F4D" w:rsidRPr="00950D8A" w:rsidRDefault="00130F4D" w:rsidP="00130F4D">
          <w:pPr>
            <w:pStyle w:val="Basis-Verzeichnis"/>
            <w:tabs>
              <w:tab w:val="clear" w:pos="6480"/>
            </w:tabs>
            <w:spacing w:line="240" w:lineRule="auto"/>
            <w:rPr>
              <w:sz w:val="14"/>
              <w:szCs w:val="14"/>
            </w:rPr>
          </w:pPr>
          <w:r>
            <w:rPr>
              <w:sz w:val="15"/>
              <w:szCs w:val="15"/>
            </w:rPr>
            <w:t>6060 Sarnen</w:t>
          </w:r>
          <w:r>
            <w:rPr>
              <w:sz w:val="15"/>
              <w:szCs w:val="15"/>
            </w:rPr>
            <w:br/>
            <w:t>Tel. 041 666 61 61</w:t>
          </w:r>
          <w:r>
            <w:rPr>
              <w:sz w:val="15"/>
              <w:szCs w:val="15"/>
            </w:rPr>
            <w:br/>
          </w:r>
          <w:r>
            <w:rPr>
              <w:rStyle w:val="Hyperlink"/>
              <w:color w:val="auto"/>
              <w:sz w:val="15"/>
              <w:szCs w:val="15"/>
              <w:u w:val="none"/>
            </w:rPr>
            <w:t>fspribe@ow.ch</w:t>
          </w:r>
          <w:r w:rsidRPr="00C37863">
            <w:rPr>
              <w:rStyle w:val="Hyperlink"/>
              <w:sz w:val="16"/>
            </w:rPr>
            <w:br/>
          </w:r>
          <w:r w:rsidRPr="006F3AF8">
            <w:rPr>
              <w:sz w:val="15"/>
              <w:szCs w:val="15"/>
            </w:rPr>
            <w:t>www.ow.ch</w:t>
          </w:r>
        </w:p>
      </w:tc>
      <w:tc>
        <w:tcPr>
          <w:tcW w:w="1417" w:type="dxa"/>
          <w:tcBorders>
            <w:top w:val="nil"/>
            <w:left w:val="nil"/>
            <w:bottom w:val="nil"/>
            <w:right w:val="nil"/>
          </w:tcBorders>
          <w:vAlign w:val="bottom"/>
        </w:tcPr>
        <w:p w14:paraId="43D6B3AF" w14:textId="5D0A9ADF" w:rsidR="00130F4D" w:rsidRPr="00130F4D" w:rsidRDefault="00130F4D" w:rsidP="00130F4D">
          <w:pPr>
            <w:pStyle w:val="Fuzeile"/>
            <w:tabs>
              <w:tab w:val="clear" w:pos="4536"/>
              <w:tab w:val="clear" w:pos="9072"/>
              <w:tab w:val="center" w:pos="4820"/>
              <w:tab w:val="right" w:pos="9921"/>
            </w:tabs>
            <w:jc w:val="right"/>
          </w:pPr>
          <w:r w:rsidRPr="00644284">
            <w:rPr>
              <w:noProof/>
              <w:sz w:val="16"/>
              <w:szCs w:val="16"/>
            </w:rPr>
            <w:t xml:space="preserve">Seite </w:t>
          </w:r>
          <w:r w:rsidRPr="00644284">
            <w:rPr>
              <w:sz w:val="16"/>
              <w:szCs w:val="16"/>
            </w:rPr>
            <w:fldChar w:fldCharType="begin"/>
          </w:r>
          <w:r w:rsidRPr="00644284">
            <w:rPr>
              <w:sz w:val="16"/>
              <w:szCs w:val="16"/>
            </w:rPr>
            <w:instrText xml:space="preserve"> PAGE   \* MERGEFORMAT </w:instrText>
          </w:r>
          <w:r w:rsidRPr="00644284">
            <w:rPr>
              <w:sz w:val="16"/>
              <w:szCs w:val="16"/>
            </w:rPr>
            <w:fldChar w:fldCharType="separate"/>
          </w:r>
          <w:r w:rsidR="00A37925">
            <w:rPr>
              <w:noProof/>
              <w:sz w:val="16"/>
              <w:szCs w:val="16"/>
            </w:rPr>
            <w:t>1</w:t>
          </w:r>
          <w:r w:rsidRPr="00644284">
            <w:rPr>
              <w:sz w:val="16"/>
              <w:szCs w:val="16"/>
            </w:rPr>
            <w:fldChar w:fldCharType="end"/>
          </w:r>
          <w:r w:rsidRPr="00644284">
            <w:rPr>
              <w:sz w:val="16"/>
              <w:szCs w:val="16"/>
            </w:rPr>
            <w:t xml:space="preserve"> von </w:t>
          </w:r>
          <w:r w:rsidRPr="00644284">
            <w:rPr>
              <w:sz w:val="16"/>
              <w:szCs w:val="16"/>
            </w:rPr>
            <w:fldChar w:fldCharType="begin"/>
          </w:r>
          <w:r w:rsidRPr="00644284">
            <w:rPr>
              <w:sz w:val="16"/>
              <w:szCs w:val="16"/>
            </w:rPr>
            <w:instrText xml:space="preserve"> NUMPAGES   \* MERGEFORMAT </w:instrText>
          </w:r>
          <w:r w:rsidRPr="00644284">
            <w:rPr>
              <w:sz w:val="16"/>
              <w:szCs w:val="16"/>
            </w:rPr>
            <w:fldChar w:fldCharType="separate"/>
          </w:r>
          <w:r w:rsidR="00A37925">
            <w:rPr>
              <w:noProof/>
              <w:sz w:val="16"/>
              <w:szCs w:val="16"/>
            </w:rPr>
            <w:t>3</w:t>
          </w:r>
          <w:r w:rsidRPr="00644284">
            <w:rPr>
              <w:sz w:val="16"/>
              <w:szCs w:val="16"/>
            </w:rPr>
            <w:fldChar w:fldCharType="end"/>
          </w:r>
        </w:p>
      </w:tc>
    </w:tr>
  </w:tbl>
  <w:p w14:paraId="6BFA7464" w14:textId="66E86880" w:rsidR="00FB27DD" w:rsidRDefault="00FB27DD" w:rsidP="00FB27DD"/>
  <w:p w14:paraId="741161A9" w14:textId="46EFCE21" w:rsidR="00FB27DD" w:rsidRDefault="00FB27DD" w:rsidP="00130F4D">
    <w:pPr>
      <w:pStyle w:val="Fuzeile"/>
      <w:tabs>
        <w:tab w:val="clear" w:pos="4536"/>
        <w:tab w:val="clear" w:pos="9072"/>
        <w:tab w:val="center" w:pos="4820"/>
        <w:tab w:val="right" w:pos="9921"/>
      </w:tabs>
    </w:pPr>
    <w:r>
      <w:tab/>
    </w:r>
    <w:r>
      <w:rPr>
        <w:noProof/>
      </w:rPr>
      <w:tab/>
    </w:r>
  </w:p>
  <w:p w14:paraId="6AA1CF68" w14:textId="77777777" w:rsidR="00130F4D" w:rsidRDefault="00130F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73A3" w14:textId="77777777" w:rsidR="00203B7C" w:rsidRDefault="00203B7C">
      <w:r>
        <w:separator/>
      </w:r>
    </w:p>
  </w:footnote>
  <w:footnote w:type="continuationSeparator" w:id="0">
    <w:p w14:paraId="455939B8" w14:textId="77777777" w:rsidR="00203B7C" w:rsidRDefault="0020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130F4D" w14:paraId="03DBBEEA" w14:textId="77777777" w:rsidTr="00A543B5">
      <w:trPr>
        <w:cantSplit/>
        <w:trHeight w:val="892"/>
      </w:trPr>
      <w:tc>
        <w:tcPr>
          <w:tcW w:w="5007" w:type="dxa"/>
          <w:tcBorders>
            <w:top w:val="nil"/>
            <w:left w:val="nil"/>
            <w:bottom w:val="nil"/>
            <w:right w:val="nil"/>
          </w:tcBorders>
          <w:vAlign w:val="center"/>
          <w:hideMark/>
        </w:tcPr>
        <w:p w14:paraId="083A1BA9" w14:textId="77777777" w:rsidR="00130F4D" w:rsidRDefault="00130F4D" w:rsidP="00130F4D">
          <w:pPr>
            <w:pStyle w:val="Empfnger"/>
            <w:framePr w:wrap="auto" w:vAnchor="margin" w:yAlign="inline"/>
            <w:spacing w:line="276" w:lineRule="auto"/>
            <w:rPr>
              <w:noProof w:val="0"/>
              <w:sz w:val="32"/>
              <w:szCs w:val="32"/>
              <w:lang w:val="de-DE"/>
            </w:rPr>
          </w:pPr>
          <w:r>
            <w:rPr>
              <w:lang w:eastAsia="de-CH"/>
            </w:rPr>
            <w:drawing>
              <wp:inline distT="0" distB="0" distL="0" distR="0" wp14:anchorId="2037C2EB" wp14:editId="163D75C9">
                <wp:extent cx="1618615" cy="521335"/>
                <wp:effectExtent l="0" t="0" r="0" b="0"/>
                <wp:docPr id="2" name="Grafik 2"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521335"/>
                        </a:xfrm>
                        <a:prstGeom prst="rect">
                          <a:avLst/>
                        </a:prstGeom>
                        <a:noFill/>
                        <a:ln>
                          <a:noFill/>
                        </a:ln>
                      </pic:spPr>
                    </pic:pic>
                  </a:graphicData>
                </a:graphic>
              </wp:inline>
            </w:drawing>
          </w:r>
        </w:p>
      </w:tc>
      <w:tc>
        <w:tcPr>
          <w:tcW w:w="4946" w:type="dxa"/>
          <w:tcBorders>
            <w:top w:val="nil"/>
            <w:left w:val="nil"/>
            <w:bottom w:val="nil"/>
            <w:right w:val="nil"/>
          </w:tcBorders>
          <w:hideMark/>
        </w:tcPr>
        <w:p w14:paraId="3843CF34" w14:textId="77777777" w:rsidR="00130F4D" w:rsidRDefault="00130F4D" w:rsidP="00130F4D">
          <w:pPr>
            <w:pStyle w:val="Empfnger"/>
            <w:framePr w:wrap="auto" w:vAnchor="margin" w:yAlign="inline"/>
            <w:spacing w:before="140" w:line="276" w:lineRule="auto"/>
            <w:rPr>
              <w:rFonts w:cs="Arial"/>
              <w:sz w:val="15"/>
              <w:szCs w:val="15"/>
              <w:lang w:val="de-DE"/>
            </w:rPr>
          </w:pPr>
          <w:r>
            <w:rPr>
              <w:rFonts w:cs="Arial"/>
              <w:sz w:val="15"/>
              <w:szCs w:val="15"/>
              <w:lang w:val="de-DE"/>
            </w:rPr>
            <w:t>Sicherheits- und Sozialdepartement SSD</w:t>
          </w:r>
        </w:p>
        <w:p w14:paraId="1C70C932" w14:textId="77777777" w:rsidR="00130F4D" w:rsidRDefault="00130F4D" w:rsidP="00130F4D">
          <w:pPr>
            <w:pStyle w:val="Empfnger"/>
            <w:framePr w:wrap="auto" w:vAnchor="margin" w:yAlign="inline"/>
            <w:spacing w:before="60"/>
            <w:rPr>
              <w:rFonts w:cs="Arial"/>
              <w:b/>
              <w:noProof w:val="0"/>
              <w:sz w:val="15"/>
              <w:szCs w:val="15"/>
            </w:rPr>
          </w:pPr>
          <w:r w:rsidRPr="007C0318">
            <w:rPr>
              <w:rFonts w:cs="Arial"/>
              <w:b/>
              <w:noProof w:val="0"/>
              <w:sz w:val="15"/>
              <w:szCs w:val="15"/>
            </w:rPr>
            <w:t>Kindes- und Erwachsenenschutzbehörde KESB</w:t>
          </w:r>
        </w:p>
        <w:p w14:paraId="2DE34BB2" w14:textId="77777777" w:rsidR="00130F4D" w:rsidRDefault="00130F4D" w:rsidP="00130F4D">
          <w:pPr>
            <w:pStyle w:val="Empfnger"/>
            <w:framePr w:wrap="auto" w:vAnchor="margin" w:yAlign="inline"/>
            <w:spacing w:before="60" w:line="276" w:lineRule="auto"/>
            <w:rPr>
              <w:rFonts w:cs="Arial"/>
              <w:noProof w:val="0"/>
              <w:sz w:val="15"/>
              <w:szCs w:val="15"/>
              <w:lang w:val="de-DE"/>
            </w:rPr>
          </w:pPr>
          <w:r w:rsidRPr="00C80F5F">
            <w:rPr>
              <w:rFonts w:cs="Arial"/>
              <w:noProof w:val="0"/>
              <w:sz w:val="15"/>
              <w:szCs w:val="15"/>
            </w:rPr>
            <w:t>Fachstelle Private Beistandspersonen FS PriBe</w:t>
          </w:r>
        </w:p>
      </w:tc>
    </w:tr>
  </w:tbl>
  <w:p w14:paraId="32B2929B" w14:textId="77777777" w:rsidR="00544349" w:rsidRDefault="00544349" w:rsidP="00C4162B">
    <w:pPr>
      <w:pStyle w:val="Kopfzeile"/>
      <w:tabs>
        <w:tab w:val="clear" w:pos="8640"/>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716"/>
    <w:multiLevelType w:val="hybridMultilevel"/>
    <w:tmpl w:val="402AF30C"/>
    <w:lvl w:ilvl="0" w:tplc="DAB045E6">
      <w:start w:val="1"/>
      <w:numFmt w:val="bullet"/>
      <w:pStyle w:val="Bulletedlis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6D4F93"/>
    <w:multiLevelType w:val="hybridMultilevel"/>
    <w:tmpl w:val="E6DC2C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6F06E8"/>
    <w:multiLevelType w:val="hybridMultilevel"/>
    <w:tmpl w:val="38F694D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9427EEA"/>
    <w:multiLevelType w:val="hybridMultilevel"/>
    <w:tmpl w:val="7138E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D037A5D"/>
    <w:multiLevelType w:val="hybridMultilevel"/>
    <w:tmpl w:val="401A92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B2948BA"/>
    <w:multiLevelType w:val="hybridMultilevel"/>
    <w:tmpl w:val="790C4E60"/>
    <w:lvl w:ilvl="0" w:tplc="44CA5468">
      <w:start w:val="3"/>
      <w:numFmt w:val="bullet"/>
      <w:lvlText w:val="-"/>
      <w:lvlJc w:val="left"/>
      <w:pPr>
        <w:ind w:left="720" w:hanging="360"/>
      </w:pPr>
      <w:rPr>
        <w:rFonts w:ascii="Arial" w:eastAsia="Calibri" w:hAnsi="Arial" w:cs="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8A244E1"/>
    <w:multiLevelType w:val="hybridMultilevel"/>
    <w:tmpl w:val="3D265AF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0CA22A9"/>
    <w:multiLevelType w:val="hybridMultilevel"/>
    <w:tmpl w:val="66D430AE"/>
    <w:lvl w:ilvl="0" w:tplc="899EE3D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DF42A04"/>
    <w:multiLevelType w:val="hybridMultilevel"/>
    <w:tmpl w:val="5E66E2AA"/>
    <w:lvl w:ilvl="0" w:tplc="AE0EE9D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4B694D"/>
    <w:multiLevelType w:val="hybridMultilevel"/>
    <w:tmpl w:val="2EDE6114"/>
    <w:lvl w:ilvl="0" w:tplc="F3582A5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7CE2031"/>
    <w:multiLevelType w:val="hybridMultilevel"/>
    <w:tmpl w:val="534AAF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E946216"/>
    <w:multiLevelType w:val="hybridMultilevel"/>
    <w:tmpl w:val="53B01E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70168075">
    <w:abstractNumId w:val="0"/>
  </w:num>
  <w:num w:numId="2" w16cid:durableId="8471389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667455">
    <w:abstractNumId w:val="5"/>
  </w:num>
  <w:num w:numId="4" w16cid:durableId="472646246">
    <w:abstractNumId w:val="8"/>
  </w:num>
  <w:num w:numId="5" w16cid:durableId="32850347">
    <w:abstractNumId w:val="3"/>
  </w:num>
  <w:num w:numId="6" w16cid:durableId="1285623337">
    <w:abstractNumId w:val="4"/>
  </w:num>
  <w:num w:numId="7" w16cid:durableId="62922541">
    <w:abstractNumId w:val="1"/>
  </w:num>
  <w:num w:numId="8" w16cid:durableId="66926389">
    <w:abstractNumId w:val="9"/>
  </w:num>
  <w:num w:numId="9" w16cid:durableId="293219037">
    <w:abstractNumId w:val="7"/>
  </w:num>
  <w:num w:numId="10" w16cid:durableId="1888566259">
    <w:abstractNumId w:val="11"/>
  </w:num>
  <w:num w:numId="11" w16cid:durableId="659651460">
    <w:abstractNumId w:val="2"/>
  </w:num>
  <w:num w:numId="12" w16cid:durableId="1059547600">
    <w:abstractNumId w:val="6"/>
  </w:num>
  <w:num w:numId="13" w16cid:durableId="811677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425"/>
  <w:drawingGridHorizontalSpacing w:val="100"/>
  <w:displayHorizontalDrawingGridEvery w:val="2"/>
  <w:noPunctuationKerning/>
  <w:characterSpacingControl w:val="doNotCompress"/>
  <w:hdrShapeDefaults>
    <o:shapedefaults v:ext="edit" spidmax="152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67"/>
    <w:rsid w:val="000079CF"/>
    <w:rsid w:val="000146D5"/>
    <w:rsid w:val="00020C73"/>
    <w:rsid w:val="00030173"/>
    <w:rsid w:val="000379AF"/>
    <w:rsid w:val="000557F0"/>
    <w:rsid w:val="000626CA"/>
    <w:rsid w:val="000652C6"/>
    <w:rsid w:val="0006624F"/>
    <w:rsid w:val="000670CB"/>
    <w:rsid w:val="0007432D"/>
    <w:rsid w:val="00081542"/>
    <w:rsid w:val="0008489F"/>
    <w:rsid w:val="000942BB"/>
    <w:rsid w:val="000948D8"/>
    <w:rsid w:val="00097278"/>
    <w:rsid w:val="000A3048"/>
    <w:rsid w:val="000A320A"/>
    <w:rsid w:val="000A60C9"/>
    <w:rsid w:val="000B3A42"/>
    <w:rsid w:val="000D2F44"/>
    <w:rsid w:val="000E44C8"/>
    <w:rsid w:val="000E6D7C"/>
    <w:rsid w:val="000F236F"/>
    <w:rsid w:val="000F2442"/>
    <w:rsid w:val="000F3B05"/>
    <w:rsid w:val="000F54F9"/>
    <w:rsid w:val="00115956"/>
    <w:rsid w:val="0011799A"/>
    <w:rsid w:val="0012347C"/>
    <w:rsid w:val="0012398C"/>
    <w:rsid w:val="00130F4D"/>
    <w:rsid w:val="0014376E"/>
    <w:rsid w:val="001510AD"/>
    <w:rsid w:val="00163FC1"/>
    <w:rsid w:val="001641C8"/>
    <w:rsid w:val="001821DC"/>
    <w:rsid w:val="00191689"/>
    <w:rsid w:val="001A1C3D"/>
    <w:rsid w:val="001A7C1F"/>
    <w:rsid w:val="00203B7C"/>
    <w:rsid w:val="00223867"/>
    <w:rsid w:val="00230A67"/>
    <w:rsid w:val="00235F35"/>
    <w:rsid w:val="00240489"/>
    <w:rsid w:val="002419A7"/>
    <w:rsid w:val="0025014A"/>
    <w:rsid w:val="00253E21"/>
    <w:rsid w:val="00257DE1"/>
    <w:rsid w:val="00263983"/>
    <w:rsid w:val="002852C9"/>
    <w:rsid w:val="0028669A"/>
    <w:rsid w:val="002A0804"/>
    <w:rsid w:val="002A249B"/>
    <w:rsid w:val="002C1B62"/>
    <w:rsid w:val="002D0383"/>
    <w:rsid w:val="002D3364"/>
    <w:rsid w:val="002E5F52"/>
    <w:rsid w:val="002F19AE"/>
    <w:rsid w:val="002F1AE0"/>
    <w:rsid w:val="002F4588"/>
    <w:rsid w:val="003027A5"/>
    <w:rsid w:val="00303B7B"/>
    <w:rsid w:val="00312F78"/>
    <w:rsid w:val="003160F4"/>
    <w:rsid w:val="00326A3E"/>
    <w:rsid w:val="0033073E"/>
    <w:rsid w:val="003448A0"/>
    <w:rsid w:val="003474E3"/>
    <w:rsid w:val="00352F99"/>
    <w:rsid w:val="003545B3"/>
    <w:rsid w:val="00355F6B"/>
    <w:rsid w:val="00373518"/>
    <w:rsid w:val="00376CE9"/>
    <w:rsid w:val="00377D65"/>
    <w:rsid w:val="00380F32"/>
    <w:rsid w:val="0038647A"/>
    <w:rsid w:val="00387308"/>
    <w:rsid w:val="00387435"/>
    <w:rsid w:val="003B1E56"/>
    <w:rsid w:val="003B6F00"/>
    <w:rsid w:val="003C180C"/>
    <w:rsid w:val="003C19A4"/>
    <w:rsid w:val="003C6E84"/>
    <w:rsid w:val="003E7AA9"/>
    <w:rsid w:val="0040100D"/>
    <w:rsid w:val="00405CBA"/>
    <w:rsid w:val="004136AA"/>
    <w:rsid w:val="00413AFE"/>
    <w:rsid w:val="00414F4F"/>
    <w:rsid w:val="00431603"/>
    <w:rsid w:val="0043594F"/>
    <w:rsid w:val="00436777"/>
    <w:rsid w:val="00463347"/>
    <w:rsid w:val="00463849"/>
    <w:rsid w:val="004836E6"/>
    <w:rsid w:val="004B0663"/>
    <w:rsid w:val="004C2432"/>
    <w:rsid w:val="004C64D3"/>
    <w:rsid w:val="004E2166"/>
    <w:rsid w:val="004E60B3"/>
    <w:rsid w:val="004E69C9"/>
    <w:rsid w:val="004F37A4"/>
    <w:rsid w:val="004F718A"/>
    <w:rsid w:val="0050603E"/>
    <w:rsid w:val="00514AC3"/>
    <w:rsid w:val="00514FE3"/>
    <w:rsid w:val="00516572"/>
    <w:rsid w:val="00524421"/>
    <w:rsid w:val="005310BE"/>
    <w:rsid w:val="00544349"/>
    <w:rsid w:val="00551068"/>
    <w:rsid w:val="00555615"/>
    <w:rsid w:val="00572A2E"/>
    <w:rsid w:val="0057769C"/>
    <w:rsid w:val="005827A5"/>
    <w:rsid w:val="00587084"/>
    <w:rsid w:val="0059513D"/>
    <w:rsid w:val="005A318E"/>
    <w:rsid w:val="005B5DB1"/>
    <w:rsid w:val="005C1F39"/>
    <w:rsid w:val="005D7091"/>
    <w:rsid w:val="005E4DA7"/>
    <w:rsid w:val="005E5B44"/>
    <w:rsid w:val="005E7E91"/>
    <w:rsid w:val="005F4BAB"/>
    <w:rsid w:val="006262B4"/>
    <w:rsid w:val="006403B1"/>
    <w:rsid w:val="006419B0"/>
    <w:rsid w:val="0066127D"/>
    <w:rsid w:val="00681E81"/>
    <w:rsid w:val="00682ED0"/>
    <w:rsid w:val="0068708C"/>
    <w:rsid w:val="00695D4D"/>
    <w:rsid w:val="006A02EC"/>
    <w:rsid w:val="006A7139"/>
    <w:rsid w:val="006A7D07"/>
    <w:rsid w:val="006B31F5"/>
    <w:rsid w:val="006C5D48"/>
    <w:rsid w:val="006E0E49"/>
    <w:rsid w:val="006E5436"/>
    <w:rsid w:val="006E70F4"/>
    <w:rsid w:val="006F44A0"/>
    <w:rsid w:val="007001CE"/>
    <w:rsid w:val="00717373"/>
    <w:rsid w:val="00723E6B"/>
    <w:rsid w:val="0072686C"/>
    <w:rsid w:val="00731B3F"/>
    <w:rsid w:val="0073675D"/>
    <w:rsid w:val="00751D11"/>
    <w:rsid w:val="007543A1"/>
    <w:rsid w:val="007551FF"/>
    <w:rsid w:val="00757348"/>
    <w:rsid w:val="00757374"/>
    <w:rsid w:val="00767755"/>
    <w:rsid w:val="007717D5"/>
    <w:rsid w:val="007748B3"/>
    <w:rsid w:val="007772E7"/>
    <w:rsid w:val="00780A5E"/>
    <w:rsid w:val="007863C7"/>
    <w:rsid w:val="007906AB"/>
    <w:rsid w:val="007C2F91"/>
    <w:rsid w:val="007C7C4C"/>
    <w:rsid w:val="007D400A"/>
    <w:rsid w:val="007D4D52"/>
    <w:rsid w:val="007E3A4A"/>
    <w:rsid w:val="007E64A0"/>
    <w:rsid w:val="007F33FA"/>
    <w:rsid w:val="00802AD2"/>
    <w:rsid w:val="0082742D"/>
    <w:rsid w:val="0083412A"/>
    <w:rsid w:val="0083526D"/>
    <w:rsid w:val="00835550"/>
    <w:rsid w:val="00845FAD"/>
    <w:rsid w:val="00846502"/>
    <w:rsid w:val="008501C9"/>
    <w:rsid w:val="008546DE"/>
    <w:rsid w:val="008631BA"/>
    <w:rsid w:val="00866373"/>
    <w:rsid w:val="00866CE2"/>
    <w:rsid w:val="00875C39"/>
    <w:rsid w:val="0088691D"/>
    <w:rsid w:val="00890B9C"/>
    <w:rsid w:val="008A2367"/>
    <w:rsid w:val="008A577D"/>
    <w:rsid w:val="008B2ABF"/>
    <w:rsid w:val="008B2F89"/>
    <w:rsid w:val="008C14CC"/>
    <w:rsid w:val="008E6959"/>
    <w:rsid w:val="008E6F08"/>
    <w:rsid w:val="008F5B3B"/>
    <w:rsid w:val="009067D3"/>
    <w:rsid w:val="00907B3D"/>
    <w:rsid w:val="009150FF"/>
    <w:rsid w:val="00923B61"/>
    <w:rsid w:val="0093264F"/>
    <w:rsid w:val="0094685C"/>
    <w:rsid w:val="00950D8A"/>
    <w:rsid w:val="00954044"/>
    <w:rsid w:val="009561BE"/>
    <w:rsid w:val="00956B68"/>
    <w:rsid w:val="00964C42"/>
    <w:rsid w:val="00966798"/>
    <w:rsid w:val="009A1010"/>
    <w:rsid w:val="009A1DAA"/>
    <w:rsid w:val="009B60AE"/>
    <w:rsid w:val="009B6123"/>
    <w:rsid w:val="009B628E"/>
    <w:rsid w:val="009D3E86"/>
    <w:rsid w:val="009D4DCA"/>
    <w:rsid w:val="009F4335"/>
    <w:rsid w:val="00A056F8"/>
    <w:rsid w:val="00A2583B"/>
    <w:rsid w:val="00A37925"/>
    <w:rsid w:val="00A479C4"/>
    <w:rsid w:val="00A65B94"/>
    <w:rsid w:val="00A7317D"/>
    <w:rsid w:val="00A809A2"/>
    <w:rsid w:val="00A85A00"/>
    <w:rsid w:val="00AA1C7A"/>
    <w:rsid w:val="00AB1D43"/>
    <w:rsid w:val="00AB4C1E"/>
    <w:rsid w:val="00AE36FC"/>
    <w:rsid w:val="00AE63D4"/>
    <w:rsid w:val="00AE6976"/>
    <w:rsid w:val="00AF2D4D"/>
    <w:rsid w:val="00B10F2B"/>
    <w:rsid w:val="00B11057"/>
    <w:rsid w:val="00B11FA2"/>
    <w:rsid w:val="00B12653"/>
    <w:rsid w:val="00B14661"/>
    <w:rsid w:val="00B30E69"/>
    <w:rsid w:val="00B37717"/>
    <w:rsid w:val="00B42E0D"/>
    <w:rsid w:val="00B43F83"/>
    <w:rsid w:val="00B52059"/>
    <w:rsid w:val="00B5666C"/>
    <w:rsid w:val="00B77C07"/>
    <w:rsid w:val="00B815BD"/>
    <w:rsid w:val="00B861E1"/>
    <w:rsid w:val="00BA7197"/>
    <w:rsid w:val="00BC6618"/>
    <w:rsid w:val="00BF0034"/>
    <w:rsid w:val="00BF0563"/>
    <w:rsid w:val="00C01377"/>
    <w:rsid w:val="00C0208C"/>
    <w:rsid w:val="00C063EC"/>
    <w:rsid w:val="00C34D20"/>
    <w:rsid w:val="00C37863"/>
    <w:rsid w:val="00C4162B"/>
    <w:rsid w:val="00C46203"/>
    <w:rsid w:val="00C85D2F"/>
    <w:rsid w:val="00CA578F"/>
    <w:rsid w:val="00CA69F3"/>
    <w:rsid w:val="00CB2942"/>
    <w:rsid w:val="00CC01D7"/>
    <w:rsid w:val="00CC0C7D"/>
    <w:rsid w:val="00CC0EAF"/>
    <w:rsid w:val="00CC2AEE"/>
    <w:rsid w:val="00CC6F3B"/>
    <w:rsid w:val="00CE2708"/>
    <w:rsid w:val="00CE2F65"/>
    <w:rsid w:val="00CE664B"/>
    <w:rsid w:val="00CF7C5C"/>
    <w:rsid w:val="00D03CAA"/>
    <w:rsid w:val="00D11DB6"/>
    <w:rsid w:val="00D26E32"/>
    <w:rsid w:val="00D355F6"/>
    <w:rsid w:val="00D409F9"/>
    <w:rsid w:val="00D41645"/>
    <w:rsid w:val="00D42C55"/>
    <w:rsid w:val="00D436E8"/>
    <w:rsid w:val="00D47C83"/>
    <w:rsid w:val="00D7758B"/>
    <w:rsid w:val="00D7783C"/>
    <w:rsid w:val="00D936C4"/>
    <w:rsid w:val="00D941CA"/>
    <w:rsid w:val="00D954CC"/>
    <w:rsid w:val="00DA61BC"/>
    <w:rsid w:val="00DA79D3"/>
    <w:rsid w:val="00DB4DF6"/>
    <w:rsid w:val="00DD493F"/>
    <w:rsid w:val="00DE113C"/>
    <w:rsid w:val="00DE1E33"/>
    <w:rsid w:val="00DE59B9"/>
    <w:rsid w:val="00DE6411"/>
    <w:rsid w:val="00DF6888"/>
    <w:rsid w:val="00E22942"/>
    <w:rsid w:val="00E24B7A"/>
    <w:rsid w:val="00E50657"/>
    <w:rsid w:val="00E54B75"/>
    <w:rsid w:val="00E66441"/>
    <w:rsid w:val="00E728D0"/>
    <w:rsid w:val="00E80A2B"/>
    <w:rsid w:val="00E905CB"/>
    <w:rsid w:val="00E92EB5"/>
    <w:rsid w:val="00EA0155"/>
    <w:rsid w:val="00EB1447"/>
    <w:rsid w:val="00EB3236"/>
    <w:rsid w:val="00ED2329"/>
    <w:rsid w:val="00ED31C7"/>
    <w:rsid w:val="00EE1C29"/>
    <w:rsid w:val="00EE235D"/>
    <w:rsid w:val="00EE5E2C"/>
    <w:rsid w:val="00EF4516"/>
    <w:rsid w:val="00F05EB7"/>
    <w:rsid w:val="00F071CC"/>
    <w:rsid w:val="00F076F3"/>
    <w:rsid w:val="00F121C4"/>
    <w:rsid w:val="00F34332"/>
    <w:rsid w:val="00F37AA1"/>
    <w:rsid w:val="00F428F4"/>
    <w:rsid w:val="00F52DEA"/>
    <w:rsid w:val="00F53FE0"/>
    <w:rsid w:val="00F635D2"/>
    <w:rsid w:val="00F7662A"/>
    <w:rsid w:val="00F83777"/>
    <w:rsid w:val="00F977A9"/>
    <w:rsid w:val="00FA1777"/>
    <w:rsid w:val="00FA3C58"/>
    <w:rsid w:val="00FA581E"/>
    <w:rsid w:val="00FB27DD"/>
    <w:rsid w:val="00FC62DA"/>
    <w:rsid w:val="00FD140B"/>
    <w:rsid w:val="00FD3A79"/>
    <w:rsid w:val="00FF6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61ECD379"/>
  <w15:docId w15:val="{8994E250-7389-488D-9C57-8EC4522A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C1B62"/>
    <w:rPr>
      <w:rFonts w:ascii="Arial" w:eastAsia="Times New Roman" w:hAnsi="Arial"/>
      <w:lang w:eastAsia="en-US"/>
    </w:rPr>
  </w:style>
  <w:style w:type="paragraph" w:styleId="berschrift1">
    <w:name w:val="heading 1"/>
    <w:basedOn w:val="Standard"/>
    <w:next w:val="Standard"/>
    <w:qFormat/>
    <w:rsid w:val="00EB1447"/>
    <w:pPr>
      <w:keepNext/>
      <w:spacing w:before="240" w:after="60"/>
      <w:outlineLvl w:val="0"/>
    </w:pPr>
    <w:rPr>
      <w:rFonts w:eastAsia="SimSun"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rsid w:val="00EB1447"/>
    <w:pPr>
      <w:spacing w:after="960"/>
    </w:pPr>
  </w:style>
  <w:style w:type="paragraph" w:styleId="Unterschrift">
    <w:name w:val="Signature"/>
    <w:basedOn w:val="Standard"/>
    <w:link w:val="UnterschriftZchn"/>
    <w:rsid w:val="00EB1447"/>
  </w:style>
  <w:style w:type="paragraph" w:styleId="Textkrper">
    <w:name w:val="Body Text"/>
    <w:basedOn w:val="Standard"/>
    <w:rsid w:val="00EB1447"/>
    <w:pPr>
      <w:spacing w:after="240"/>
    </w:pPr>
  </w:style>
  <w:style w:type="paragraph" w:styleId="Anrede">
    <w:name w:val="Salutation"/>
    <w:basedOn w:val="Standard"/>
    <w:next w:val="Standard"/>
    <w:rsid w:val="00EB1447"/>
    <w:pPr>
      <w:spacing w:before="480" w:after="240"/>
    </w:pPr>
  </w:style>
  <w:style w:type="paragraph" w:styleId="Datum">
    <w:name w:val="Date"/>
    <w:basedOn w:val="Standard"/>
    <w:next w:val="Standard"/>
    <w:rsid w:val="00EB1447"/>
    <w:pPr>
      <w:spacing w:after="480"/>
    </w:pPr>
  </w:style>
  <w:style w:type="paragraph" w:customStyle="1" w:styleId="SenderAddress">
    <w:name w:val="Sender Address"/>
    <w:basedOn w:val="Standard"/>
    <w:rsid w:val="00EB1447"/>
    <w:rPr>
      <w:lang w:bidi="en-US"/>
    </w:rPr>
  </w:style>
  <w:style w:type="paragraph" w:customStyle="1" w:styleId="RecipientAddress">
    <w:name w:val="Recipient Address"/>
    <w:basedOn w:val="Standard"/>
    <w:rsid w:val="00EB1447"/>
    <w:rPr>
      <w:lang w:bidi="en-US"/>
    </w:rPr>
  </w:style>
  <w:style w:type="paragraph" w:customStyle="1" w:styleId="ccEnclosure">
    <w:name w:val="cc:/Enclosure"/>
    <w:basedOn w:val="Standard"/>
    <w:rsid w:val="00EB1447"/>
    <w:pPr>
      <w:tabs>
        <w:tab w:val="left" w:pos="1440"/>
      </w:tabs>
      <w:spacing w:before="240" w:after="240"/>
      <w:ind w:left="1440" w:hanging="1440"/>
    </w:pPr>
    <w:rPr>
      <w:lang w:bidi="en-US"/>
    </w:rPr>
  </w:style>
  <w:style w:type="paragraph" w:customStyle="1" w:styleId="Testimonial">
    <w:name w:val="Testimonial"/>
    <w:basedOn w:val="Standard"/>
    <w:rsid w:val="00EB1447"/>
    <w:pPr>
      <w:spacing w:after="60"/>
    </w:pPr>
    <w:rPr>
      <w:i/>
      <w:kern w:val="28"/>
      <w:lang w:bidi="en-US"/>
    </w:rPr>
  </w:style>
  <w:style w:type="paragraph" w:customStyle="1" w:styleId="Name">
    <w:name w:val="Name"/>
    <w:basedOn w:val="Textkrper"/>
    <w:rsid w:val="00EB1447"/>
    <w:pPr>
      <w:tabs>
        <w:tab w:val="left" w:pos="5040"/>
      </w:tabs>
    </w:pPr>
    <w:rPr>
      <w:lang w:bidi="en-US"/>
    </w:rPr>
  </w:style>
  <w:style w:type="paragraph" w:customStyle="1" w:styleId="Bulletedlist">
    <w:name w:val="Bulleted list"/>
    <w:basedOn w:val="Textkrper"/>
    <w:rsid w:val="00EB1447"/>
    <w:pPr>
      <w:numPr>
        <w:numId w:val="2"/>
      </w:numPr>
    </w:pPr>
    <w:rPr>
      <w:lang w:bidi="en-US"/>
    </w:rPr>
  </w:style>
  <w:style w:type="paragraph" w:styleId="Kopfzeile">
    <w:name w:val="header"/>
    <w:basedOn w:val="Standard"/>
    <w:link w:val="KopfzeileZchn"/>
    <w:uiPriority w:val="99"/>
    <w:rsid w:val="00EB1447"/>
    <w:pPr>
      <w:tabs>
        <w:tab w:val="center" w:pos="4320"/>
        <w:tab w:val="right" w:pos="8640"/>
      </w:tabs>
    </w:pPr>
  </w:style>
  <w:style w:type="paragraph" w:styleId="Fuzeile">
    <w:name w:val="footer"/>
    <w:basedOn w:val="Standard"/>
    <w:link w:val="FuzeileZchn"/>
    <w:rsid w:val="00FF627D"/>
    <w:pPr>
      <w:tabs>
        <w:tab w:val="center" w:pos="4536"/>
        <w:tab w:val="right" w:pos="9072"/>
      </w:tabs>
    </w:pPr>
  </w:style>
  <w:style w:type="character" w:customStyle="1" w:styleId="FuzeileZchn">
    <w:name w:val="Fußzeile Zchn"/>
    <w:basedOn w:val="Absatz-Standardschriftart"/>
    <w:link w:val="Fuzeile"/>
    <w:rsid w:val="00FF627D"/>
    <w:rPr>
      <w:rFonts w:eastAsia="Times New Roman"/>
      <w:lang w:eastAsia="en-US"/>
    </w:rPr>
  </w:style>
  <w:style w:type="paragraph" w:customStyle="1" w:styleId="Basis-Verzeichnis">
    <w:name w:val="Basis-Verzeichnis"/>
    <w:basedOn w:val="Standard"/>
    <w:rsid w:val="009D3E86"/>
    <w:pPr>
      <w:tabs>
        <w:tab w:val="right" w:leader="dot" w:pos="6480"/>
      </w:tabs>
      <w:spacing w:line="240" w:lineRule="atLeast"/>
    </w:pPr>
    <w:rPr>
      <w:spacing w:val="-5"/>
      <w:lang w:val="de-DE" w:eastAsia="de-DE"/>
    </w:rPr>
  </w:style>
  <w:style w:type="paragraph" w:customStyle="1" w:styleId="Empfnger">
    <w:name w:val="Empfänger"/>
    <w:basedOn w:val="Standard"/>
    <w:rsid w:val="006C5D48"/>
    <w:pPr>
      <w:framePr w:wrap="around" w:vAnchor="page" w:hAnchor="text" w:y="455" w:anchorLock="1"/>
    </w:pPr>
    <w:rPr>
      <w:noProof/>
      <w:sz w:val="22"/>
      <w:lang w:eastAsia="de-DE"/>
    </w:rPr>
  </w:style>
  <w:style w:type="paragraph" w:customStyle="1" w:styleId="OrtDatum">
    <w:name w:val="Ort_Datum"/>
    <w:basedOn w:val="Standard"/>
    <w:next w:val="Standard"/>
    <w:autoRedefine/>
    <w:rsid w:val="006C5D48"/>
    <w:pPr>
      <w:framePr w:w="3884" w:h="284" w:hSpace="142" w:wrap="around" w:vAnchor="page" w:hAnchor="page" w:x="6783" w:y="5359" w:anchorLock="1"/>
    </w:pPr>
    <w:rPr>
      <w:sz w:val="22"/>
      <w:lang w:eastAsia="de-DE"/>
    </w:rPr>
  </w:style>
  <w:style w:type="paragraph" w:customStyle="1" w:styleId="Absender">
    <w:name w:val="Absender"/>
    <w:basedOn w:val="Standard"/>
    <w:rsid w:val="006C5D48"/>
    <w:pPr>
      <w:framePr w:hSpace="142" w:wrap="around" w:vAnchor="text" w:hAnchor="page" w:x="1696" w:y="4565" w:anchorLock="1"/>
    </w:pPr>
    <w:rPr>
      <w:sz w:val="16"/>
      <w:lang w:eastAsia="de-DE"/>
    </w:rPr>
  </w:style>
  <w:style w:type="character" w:styleId="Hyperlink">
    <w:name w:val="Hyperlink"/>
    <w:basedOn w:val="Absatz-Standardschriftart"/>
    <w:rsid w:val="00D42C55"/>
    <w:rPr>
      <w:color w:val="0000FF"/>
      <w:u w:val="single"/>
    </w:rPr>
  </w:style>
  <w:style w:type="paragraph" w:styleId="Sprechblasentext">
    <w:name w:val="Balloon Text"/>
    <w:basedOn w:val="Standard"/>
    <w:link w:val="SprechblasentextZchn"/>
    <w:rsid w:val="00EE5E2C"/>
    <w:rPr>
      <w:rFonts w:ascii="Tahoma" w:hAnsi="Tahoma" w:cs="Tahoma"/>
      <w:sz w:val="16"/>
      <w:szCs w:val="16"/>
    </w:rPr>
  </w:style>
  <w:style w:type="character" w:customStyle="1" w:styleId="SprechblasentextZchn">
    <w:name w:val="Sprechblasentext Zchn"/>
    <w:basedOn w:val="Absatz-Standardschriftart"/>
    <w:link w:val="Sprechblasentext"/>
    <w:rsid w:val="00EE5E2C"/>
    <w:rPr>
      <w:rFonts w:ascii="Tahoma" w:eastAsia="Times New Roman" w:hAnsi="Tahoma" w:cs="Tahoma"/>
      <w:sz w:val="16"/>
      <w:szCs w:val="16"/>
      <w:lang w:eastAsia="en-US"/>
    </w:rPr>
  </w:style>
  <w:style w:type="character" w:customStyle="1" w:styleId="UnterschriftZchn">
    <w:name w:val="Unterschrift Zchn"/>
    <w:basedOn w:val="Absatz-Standardschriftart"/>
    <w:link w:val="Unterschrift"/>
    <w:rsid w:val="004C2432"/>
    <w:rPr>
      <w:rFonts w:ascii="Arial" w:eastAsia="Times New Roman" w:hAnsi="Arial"/>
      <w:lang w:eastAsia="en-US"/>
    </w:rPr>
  </w:style>
  <w:style w:type="character" w:styleId="Platzhaltertext">
    <w:name w:val="Placeholder Text"/>
    <w:basedOn w:val="Absatz-Standardschriftart"/>
    <w:uiPriority w:val="99"/>
    <w:semiHidden/>
    <w:rsid w:val="00DE6411"/>
    <w:rPr>
      <w:color w:val="808080"/>
    </w:rPr>
  </w:style>
  <w:style w:type="table" w:styleId="Tabellenraster">
    <w:name w:val="Table Grid"/>
    <w:basedOn w:val="NormaleTabelle"/>
    <w:uiPriority w:val="59"/>
    <w:rsid w:val="000662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14CC"/>
    <w:pPr>
      <w:ind w:left="720"/>
      <w:contextualSpacing/>
    </w:pPr>
  </w:style>
  <w:style w:type="table" w:customStyle="1" w:styleId="TabelleohneRahmen">
    <w:name w:val="Tabelle ohne Rahmen"/>
    <w:basedOn w:val="NormaleTabelle"/>
    <w:uiPriority w:val="99"/>
    <w:rsid w:val="0083526D"/>
    <w:rPr>
      <w:rFonts w:ascii="Arial" w:eastAsia="Arial" w:hAnsi="Arial" w:cs="font1482"/>
      <w:sz w:val="22"/>
      <w:szCs w:val="22"/>
      <w:lang w:eastAsia="en-US"/>
    </w:rPr>
    <w:tblPr>
      <w:tblCellMar>
        <w:left w:w="0" w:type="dxa"/>
        <w:right w:w="28" w:type="dxa"/>
      </w:tblCellMar>
    </w:tblPr>
  </w:style>
  <w:style w:type="character" w:styleId="Kommentarzeichen">
    <w:name w:val="annotation reference"/>
    <w:basedOn w:val="Absatz-Standardschriftart"/>
    <w:semiHidden/>
    <w:unhideWhenUsed/>
    <w:rsid w:val="001821DC"/>
    <w:rPr>
      <w:sz w:val="16"/>
      <w:szCs w:val="16"/>
    </w:rPr>
  </w:style>
  <w:style w:type="paragraph" w:styleId="Kommentartext">
    <w:name w:val="annotation text"/>
    <w:basedOn w:val="Standard"/>
    <w:link w:val="KommentartextZchn"/>
    <w:semiHidden/>
    <w:unhideWhenUsed/>
    <w:rsid w:val="001821DC"/>
  </w:style>
  <w:style w:type="character" w:customStyle="1" w:styleId="KommentartextZchn">
    <w:name w:val="Kommentartext Zchn"/>
    <w:basedOn w:val="Absatz-Standardschriftart"/>
    <w:link w:val="Kommentartext"/>
    <w:semiHidden/>
    <w:rsid w:val="001821DC"/>
    <w:rPr>
      <w:rFonts w:ascii="Arial" w:eastAsia="Times New Roman" w:hAnsi="Arial"/>
      <w:lang w:eastAsia="en-US"/>
    </w:rPr>
  </w:style>
  <w:style w:type="paragraph" w:styleId="Kommentarthema">
    <w:name w:val="annotation subject"/>
    <w:basedOn w:val="Kommentartext"/>
    <w:next w:val="Kommentartext"/>
    <w:link w:val="KommentarthemaZchn"/>
    <w:semiHidden/>
    <w:unhideWhenUsed/>
    <w:rsid w:val="001821DC"/>
    <w:rPr>
      <w:b/>
      <w:bCs/>
    </w:rPr>
  </w:style>
  <w:style w:type="character" w:customStyle="1" w:styleId="KommentarthemaZchn">
    <w:name w:val="Kommentarthema Zchn"/>
    <w:basedOn w:val="KommentartextZchn"/>
    <w:link w:val="Kommentarthema"/>
    <w:semiHidden/>
    <w:rsid w:val="001821DC"/>
    <w:rPr>
      <w:rFonts w:ascii="Arial" w:eastAsia="Times New Roman" w:hAnsi="Arial"/>
      <w:b/>
      <w:bCs/>
      <w:lang w:eastAsia="en-US"/>
    </w:rPr>
  </w:style>
  <w:style w:type="character" w:customStyle="1" w:styleId="KopfzeileZchn">
    <w:name w:val="Kopfzeile Zchn"/>
    <w:basedOn w:val="Absatz-Standardschriftart"/>
    <w:link w:val="Kopfzeile"/>
    <w:uiPriority w:val="99"/>
    <w:rsid w:val="00FB27DD"/>
    <w:rPr>
      <w:rFonts w:ascii="Arial" w:eastAsia="Times New Roman" w:hAnsi="Arial"/>
      <w:lang w:eastAsia="en-US"/>
    </w:rPr>
  </w:style>
  <w:style w:type="character" w:styleId="BesuchterLink">
    <w:name w:val="FollowedHyperlink"/>
    <w:basedOn w:val="Absatz-Standardschriftart"/>
    <w:semiHidden/>
    <w:unhideWhenUsed/>
    <w:rsid w:val="003B1E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210">
      <w:bodyDiv w:val="1"/>
      <w:marLeft w:val="0"/>
      <w:marRight w:val="0"/>
      <w:marTop w:val="0"/>
      <w:marBottom w:val="0"/>
      <w:divBdr>
        <w:top w:val="none" w:sz="0" w:space="0" w:color="auto"/>
        <w:left w:val="none" w:sz="0" w:space="0" w:color="auto"/>
        <w:bottom w:val="none" w:sz="0" w:space="0" w:color="auto"/>
        <w:right w:val="none" w:sz="0" w:space="0" w:color="auto"/>
      </w:divBdr>
    </w:div>
    <w:div w:id="1241283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ow.ch/produkte/ergaenzungsleistungen-zur-ahviv/anmeld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kow.ch/produkte/ergaenzungsleistungen-zur-ahvi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01F0-1D95-47A5-8614-E2B5686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7420</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Abteilungsleiter</vt:lpstr>
      <vt:lpstr/>
    </vt:vector>
  </TitlesOfParts>
  <Manager>Projektleiter</Manager>
  <Company>InformatikLeistungsZentrum OW/NW</Company>
  <LinksUpToDate>false</LinksUpToDate>
  <CharactersWithSpaces>8413</CharactersWithSpaces>
  <SharedDoc>false</SharedDoc>
  <HLinks>
    <vt:vector size="12" baseType="variant">
      <vt:variant>
        <vt:i4>131140</vt:i4>
      </vt:variant>
      <vt:variant>
        <vt:i4>3</vt:i4>
      </vt:variant>
      <vt:variant>
        <vt:i4>0</vt:i4>
      </vt:variant>
      <vt:variant>
        <vt:i4>5</vt:i4>
      </vt:variant>
      <vt:variant>
        <vt:lpwstr>http://www.ow.ch/</vt:lpwstr>
      </vt:variant>
      <vt:variant>
        <vt:lpwstr/>
      </vt:variant>
      <vt:variant>
        <vt:i4>7798877</vt:i4>
      </vt:variant>
      <vt:variant>
        <vt:i4>0</vt:i4>
      </vt:variant>
      <vt:variant>
        <vt:i4>0</vt:i4>
      </vt:variant>
      <vt:variant>
        <vt:i4>5</vt:i4>
      </vt:variant>
      <vt:variant>
        <vt:lpwstr>lisbeth.niederberger@ow.ch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Abteilungsleiter</dc:title>
  <dc:creator>saow23</dc:creator>
  <cp:lastModifiedBy>Geiser Reto</cp:lastModifiedBy>
  <cp:revision>26</cp:revision>
  <cp:lastPrinted>2021-11-11T06:22:00Z</cp:lastPrinted>
  <dcterms:created xsi:type="dcterms:W3CDTF">2021-07-28T14:55:00Z</dcterms:created>
  <dcterms:modified xsi:type="dcterms:W3CDTF">2024-07-10T13:39:00Z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ition">
    <vt:lpwstr>Abteilungsleiter</vt:lpwstr>
  </property>
  <property fmtid="{D5CDD505-2E9C-101B-9397-08002B2CF9AE}" pid="3" name="absamt">
    <vt:lpwstr>Amt für Wald und Raumentwicklung</vt:lpwstr>
  </property>
  <property fmtid="{D5CDD505-2E9C-101B-9397-08002B2CF9AE}" pid="4" name="mailamt">
    <vt:lpwstr>staatskanzlei@ow.ch</vt:lpwstr>
  </property>
  <property fmtid="{D5CDD505-2E9C-101B-9397-08002B2CF9AE}" pid="5" name="internet">
    <vt:lpwstr>www.obwalden.ch</vt:lpwstr>
  </property>
  <property fmtid="{D5CDD505-2E9C-101B-9397-08002B2CF9AE}" pid="6" name="telamt">
    <vt:lpwstr>041 666 60 00</vt:lpwstr>
  </property>
  <property fmtid="{D5CDD505-2E9C-101B-9397-08002B2CF9AE}" pid="7" name="faxamt">
    <vt:lpwstr>041 666 60 49</vt:lpwstr>
  </property>
  <property fmtid="{D5CDD505-2E9C-101B-9397-08002B2CF9AE}" pid="8" name="abtOrt">
    <vt:lpwstr>6060 Sarnen</vt:lpwstr>
  </property>
  <property fmtid="{D5CDD505-2E9C-101B-9397-08002B2CF9AE}" pid="9" name="absPostfach">
    <vt:lpwstr>Postfach 1</vt:lpwstr>
  </property>
  <property fmtid="{D5CDD505-2E9C-101B-9397-08002B2CF9AE}" pid="10" name="absAdresse">
    <vt:lpwstr>Rathaus</vt:lpwstr>
  </property>
  <property fmtid="{D5CDD505-2E9C-101B-9397-08002B2CF9AE}" pid="11" name="absDep">
    <vt:lpwstr>Bau- und Raumentwicklungsdepartement BRD</vt:lpwstr>
  </property>
  <property fmtid="{D5CDD505-2E9C-101B-9397-08002B2CF9AE}" pid="12" name="absabt">
    <vt:lpwstr>Abteilung Naturgefahren</vt:lpwstr>
  </property>
  <property fmtid="{D5CDD505-2E9C-101B-9397-08002B2CF9AE}" pid="13" name="titelabsamt">
    <vt:lpwstr>Amt für Wald und Raumentwicklung AWR</vt:lpwstr>
  </property>
  <property fmtid="{D5CDD505-2E9C-101B-9397-08002B2CF9AE}" pid="14" name="KLIB_ADRESSEDRITTE">
    <vt:lpwstr>ADRESSEDRITTE</vt:lpwstr>
  </property>
  <property fmtid="{D5CDD505-2E9C-101B-9397-08002B2CF9AE}" pid="15" name="KLIB_ADRESSEDRITTEA#">
    <vt:lpwstr/>
  </property>
  <property fmtid="{D5CDD505-2E9C-101B-9397-08002B2CF9AE}" pid="16" name="KLIB_ADRESSEDRITTEB#">
    <vt:lpwstr/>
  </property>
  <property fmtid="{D5CDD505-2E9C-101B-9397-08002B2CF9AE}" pid="17" name="KLIB_ADRESSEDRITTEC#">
    <vt:lpwstr/>
  </property>
  <property fmtid="{D5CDD505-2E9C-101B-9397-08002B2CF9AE}" pid="18" name="KLIB_ADRESSEDRITTED#">
    <vt:lpwstr/>
  </property>
  <property fmtid="{D5CDD505-2E9C-101B-9397-08002B2CF9AE}" pid="19" name="KLIB_ADRESSEDRITTEE#">
    <vt:lpwstr/>
  </property>
  <property fmtid="{D5CDD505-2E9C-101B-9397-08002B2CF9AE}" pid="20" name="KLIB_ADRESSEDRITTEF#">
    <vt:lpwstr/>
  </property>
  <property fmtid="{D5CDD505-2E9C-101B-9397-08002B2CF9AE}" pid="21" name="KLIB_FG4,">
    <vt:lpwstr>FG4,</vt:lpwstr>
  </property>
  <property fmtid="{D5CDD505-2E9C-101B-9397-08002B2CF9AE}" pid="22" name="KLIB_FG4,A#">
    <vt:lpwstr/>
  </property>
  <property fmtid="{D5CDD505-2E9C-101B-9397-08002B2CF9AE}" pid="23" name="KLIB_FG4,B#">
    <vt:lpwstr/>
  </property>
  <property fmtid="{D5CDD505-2E9C-101B-9397-08002B2CF9AE}" pid="24" name="KLIB_FG4,C#">
    <vt:lpwstr/>
  </property>
  <property fmtid="{D5CDD505-2E9C-101B-9397-08002B2CF9AE}" pid="25" name="KLIB_FG4,D#">
    <vt:lpwstr/>
  </property>
  <property fmtid="{D5CDD505-2E9C-101B-9397-08002B2CF9AE}" pid="26" name="KLIB_FG4,E#">
    <vt:lpwstr/>
  </property>
  <property fmtid="{D5CDD505-2E9C-101B-9397-08002B2CF9AE}" pid="27" name="KLIB_FG4,F#">
    <vt:lpwstr/>
  </property>
  <property fmtid="{D5CDD505-2E9C-101B-9397-08002B2CF9AE}" pid="28" name="KLIB_KL5 ">
    <vt:lpwstr>KL5 </vt:lpwstr>
  </property>
  <property fmtid="{D5CDD505-2E9C-101B-9397-08002B2CF9AE}" pid="29" name="KLIB_KL5 A#">
    <vt:lpwstr/>
  </property>
  <property fmtid="{D5CDD505-2E9C-101B-9397-08002B2CF9AE}" pid="30" name="KLIB_KL5 B#">
    <vt:lpwstr/>
  </property>
  <property fmtid="{D5CDD505-2E9C-101B-9397-08002B2CF9AE}" pid="31" name="KLIB_KL5 C#">
    <vt:lpwstr/>
  </property>
  <property fmtid="{D5CDD505-2E9C-101B-9397-08002B2CF9AE}" pid="32" name="KLIB_KL5 D#">
    <vt:lpwstr/>
  </property>
  <property fmtid="{D5CDD505-2E9C-101B-9397-08002B2CF9AE}" pid="33" name="KLIB_KL5 E#">
    <vt:lpwstr/>
  </property>
  <property fmtid="{D5CDD505-2E9C-101B-9397-08002B2CF9AE}" pid="34" name="KLIB_KL5 F#">
    <vt:lpwstr/>
  </property>
  <property fmtid="{D5CDD505-2E9C-101B-9397-08002B2CF9AE}" pid="35" name="KLIB_KL5 KL4,">
    <vt:lpwstr>KL5 KL4,</vt:lpwstr>
  </property>
  <property fmtid="{D5CDD505-2E9C-101B-9397-08002B2CF9AE}" pid="36" name="KLIB_KL5 KL4,A#">
    <vt:lpwstr/>
  </property>
  <property fmtid="{D5CDD505-2E9C-101B-9397-08002B2CF9AE}" pid="37" name="KLIB_KL5 KL4,B#">
    <vt:lpwstr/>
  </property>
  <property fmtid="{D5CDD505-2E9C-101B-9397-08002B2CF9AE}" pid="38" name="KLIB_KL5 KL4,C#">
    <vt:lpwstr/>
  </property>
  <property fmtid="{D5CDD505-2E9C-101B-9397-08002B2CF9AE}" pid="39" name="KLIB_KL5 KL4,D#">
    <vt:lpwstr/>
  </property>
  <property fmtid="{D5CDD505-2E9C-101B-9397-08002B2CF9AE}" pid="40" name="KLIB_KL5 KL4,E#">
    <vt:lpwstr/>
  </property>
  <property fmtid="{D5CDD505-2E9C-101B-9397-08002B2CF9AE}" pid="41" name="KLIB_KL5 KL4,F#">
    <vt:lpwstr/>
  </property>
  <property fmtid="{D5CDD505-2E9C-101B-9397-08002B2CF9AE}" pid="42" name="KLIB_KL5">
    <vt:lpwstr>KL5</vt:lpwstr>
  </property>
  <property fmtid="{D5CDD505-2E9C-101B-9397-08002B2CF9AE}" pid="43" name="KLIB_KL5A#">
    <vt:lpwstr/>
  </property>
  <property fmtid="{D5CDD505-2E9C-101B-9397-08002B2CF9AE}" pid="44" name="KLIB_KL5B#">
    <vt:lpwstr/>
  </property>
  <property fmtid="{D5CDD505-2E9C-101B-9397-08002B2CF9AE}" pid="45" name="KLIB_KL5C#">
    <vt:lpwstr/>
  </property>
  <property fmtid="{D5CDD505-2E9C-101B-9397-08002B2CF9AE}" pid="46" name="KLIB_KL5D#">
    <vt:lpwstr/>
  </property>
  <property fmtid="{D5CDD505-2E9C-101B-9397-08002B2CF9AE}" pid="47" name="KLIB_KL5E#">
    <vt:lpwstr/>
  </property>
  <property fmtid="{D5CDD505-2E9C-101B-9397-08002B2CF9AE}" pid="48" name="KLIB_KL5F#">
    <vt:lpwstr/>
  </property>
  <property fmtid="{D5CDD505-2E9C-101B-9397-08002B2CF9AE}" pid="49" name="KLIB_KL4,">
    <vt:lpwstr>KL4,</vt:lpwstr>
  </property>
  <property fmtid="{D5CDD505-2E9C-101B-9397-08002B2CF9AE}" pid="50" name="KLIB_KL4,A#">
    <vt:lpwstr/>
  </property>
  <property fmtid="{D5CDD505-2E9C-101B-9397-08002B2CF9AE}" pid="51" name="KLIB_KL4,B#">
    <vt:lpwstr/>
  </property>
  <property fmtid="{D5CDD505-2E9C-101B-9397-08002B2CF9AE}" pid="52" name="KLIB_KL4,C#">
    <vt:lpwstr/>
  </property>
  <property fmtid="{D5CDD505-2E9C-101B-9397-08002B2CF9AE}" pid="53" name="KLIB_KL4,D#">
    <vt:lpwstr/>
  </property>
  <property fmtid="{D5CDD505-2E9C-101B-9397-08002B2CF9AE}" pid="54" name="KLIB_KL4,E#">
    <vt:lpwstr/>
  </property>
  <property fmtid="{D5CDD505-2E9C-101B-9397-08002B2CF9AE}" pid="55" name="KLIB_KL4,F#">
    <vt:lpwstr/>
  </property>
  <property fmtid="{D5CDD505-2E9C-101B-9397-08002B2CF9AE}" pid="56" name="KLIB_KL22">
    <vt:lpwstr>KL22</vt:lpwstr>
  </property>
  <property fmtid="{D5CDD505-2E9C-101B-9397-08002B2CF9AE}" pid="57" name="KLIB_KL22A#">
    <vt:lpwstr/>
  </property>
  <property fmtid="{D5CDD505-2E9C-101B-9397-08002B2CF9AE}" pid="58" name="KLIB_KL22B#">
    <vt:lpwstr/>
  </property>
  <property fmtid="{D5CDD505-2E9C-101B-9397-08002B2CF9AE}" pid="59" name="KLIB_KL22C#">
    <vt:lpwstr/>
  </property>
  <property fmtid="{D5CDD505-2E9C-101B-9397-08002B2CF9AE}" pid="60" name="KLIB_KL22D#">
    <vt:lpwstr/>
  </property>
  <property fmtid="{D5CDD505-2E9C-101B-9397-08002B2CF9AE}" pid="61" name="KLIB_KL22E#">
    <vt:lpwstr/>
  </property>
  <property fmtid="{D5CDD505-2E9C-101B-9397-08002B2CF9AE}" pid="62" name="KLIB_KL22F#">
    <vt:lpwstr/>
  </property>
  <property fmtid="{D5CDD505-2E9C-101B-9397-08002B2CF9AE}" pid="63" name="KLIB_KES_V_NUMMER,">
    <vt:lpwstr>KES_V_NUMMER,</vt:lpwstr>
  </property>
  <property fmtid="{D5CDD505-2E9C-101B-9397-08002B2CF9AE}" pid="64" name="KLIB_KES_V_NUMMER,A#">
    <vt:lpwstr/>
  </property>
  <property fmtid="{D5CDD505-2E9C-101B-9397-08002B2CF9AE}" pid="65" name="KLIB_KES_V_NUMMER,B#">
    <vt:lpwstr/>
  </property>
  <property fmtid="{D5CDD505-2E9C-101B-9397-08002B2CF9AE}" pid="66" name="KLIB_KES_V_NUMMER,C#">
    <vt:lpwstr/>
  </property>
  <property fmtid="{D5CDD505-2E9C-101B-9397-08002B2CF9AE}" pid="67" name="KLIB_KES_V_NUMMER,D#">
    <vt:lpwstr/>
  </property>
  <property fmtid="{D5CDD505-2E9C-101B-9397-08002B2CF9AE}" pid="68" name="KLIB_KES_V_NUMMER,E#">
    <vt:lpwstr/>
  </property>
  <property fmtid="{D5CDD505-2E9C-101B-9397-08002B2CF9AE}" pid="69" name="KLIB_KES_V_NUMMER,F#">
    <vt:lpwstr/>
  </property>
  <property fmtid="{D5CDD505-2E9C-101B-9397-08002B2CF9AE}" pid="70" name="KLIB_KES_V_VERFAHRENSART">
    <vt:lpwstr>KES_V_VERFAHRENSART</vt:lpwstr>
  </property>
  <property fmtid="{D5CDD505-2E9C-101B-9397-08002B2CF9AE}" pid="71" name="KLIB_KES_V_VERFAHRENSARTA#">
    <vt:lpwstr/>
  </property>
  <property fmtid="{D5CDD505-2E9C-101B-9397-08002B2CF9AE}" pid="72" name="KLIB_KES_V_VERFAHRENSARTB#">
    <vt:lpwstr/>
  </property>
  <property fmtid="{D5CDD505-2E9C-101B-9397-08002B2CF9AE}" pid="73" name="KLIB_KES_V_VERFAHRENSARTC#">
    <vt:lpwstr/>
  </property>
  <property fmtid="{D5CDD505-2E9C-101B-9397-08002B2CF9AE}" pid="74" name="KLIB_KES_V_VERFAHRENSARTD#">
    <vt:lpwstr/>
  </property>
  <property fmtid="{D5CDD505-2E9C-101B-9397-08002B2CF9AE}" pid="75" name="KLIB_KES_V_VERFAHRENSARTE#">
    <vt:lpwstr/>
  </property>
  <property fmtid="{D5CDD505-2E9C-101B-9397-08002B2CF9AE}" pid="76" name="KLIB_KES_V_VERFAHRENSARTF#">
    <vt:lpwstr/>
  </property>
  <property fmtid="{D5CDD505-2E9C-101B-9397-08002B2CF9AE}" pid="77" name="KLIB_KL66">
    <vt:lpwstr>KL66</vt:lpwstr>
  </property>
  <property fmtid="{D5CDD505-2E9C-101B-9397-08002B2CF9AE}" pid="78" name="KLIB_KL66A#">
    <vt:lpwstr/>
  </property>
  <property fmtid="{D5CDD505-2E9C-101B-9397-08002B2CF9AE}" pid="79" name="KLIB_KL66B#">
    <vt:lpwstr/>
  </property>
  <property fmtid="{D5CDD505-2E9C-101B-9397-08002B2CF9AE}" pid="80" name="KLIB_KL66C#">
    <vt:lpwstr/>
  </property>
  <property fmtid="{D5CDD505-2E9C-101B-9397-08002B2CF9AE}" pid="81" name="KLIB_KL66D#">
    <vt:lpwstr/>
  </property>
  <property fmtid="{D5CDD505-2E9C-101B-9397-08002B2CF9AE}" pid="82" name="KLIB_KL66E#">
    <vt:lpwstr/>
  </property>
  <property fmtid="{D5CDD505-2E9C-101B-9397-08002B2CF9AE}" pid="83" name="KLIB_KL66F#">
    <vt:lpwstr/>
  </property>
  <property fmtid="{D5CDD505-2E9C-101B-9397-08002B2CF9AE}" pid="84" name="KLIB_ADRBRIEFANREDE">
    <vt:lpwstr>ADRBRIEFANREDE</vt:lpwstr>
  </property>
  <property fmtid="{D5CDD505-2E9C-101B-9397-08002B2CF9AE}" pid="85" name="KLIB_ADRBRIEFANREDEA#">
    <vt:lpwstr/>
  </property>
  <property fmtid="{D5CDD505-2E9C-101B-9397-08002B2CF9AE}" pid="86" name="KLIB_ADRBRIEFANREDEB#">
    <vt:lpwstr/>
  </property>
  <property fmtid="{D5CDD505-2E9C-101B-9397-08002B2CF9AE}" pid="87" name="KLIB_ADRBRIEFANREDEC#">
    <vt:lpwstr/>
  </property>
  <property fmtid="{D5CDD505-2E9C-101B-9397-08002B2CF9AE}" pid="88" name="KLIB_ADRBRIEFANREDED#">
    <vt:lpwstr/>
  </property>
  <property fmtid="{D5CDD505-2E9C-101B-9397-08002B2CF9AE}" pid="89" name="KLIB_ADRBRIEFANREDEE#">
    <vt:lpwstr/>
  </property>
  <property fmtid="{D5CDD505-2E9C-101B-9397-08002B2CF9AE}" pid="90" name="KLIB_ADRBRIEFANREDEF#">
    <vt:lpwstr/>
  </property>
  <property fmtid="{D5CDD505-2E9C-101B-9397-08002B2CF9AE}" pid="91" name="KLIB_ADRNAME">
    <vt:lpwstr>ADRNAME</vt:lpwstr>
  </property>
  <property fmtid="{D5CDD505-2E9C-101B-9397-08002B2CF9AE}" pid="92" name="KLIB_ADRNAMEA#">
    <vt:lpwstr/>
  </property>
  <property fmtid="{D5CDD505-2E9C-101B-9397-08002B2CF9AE}" pid="93" name="KLIB_ADRNAMEB#">
    <vt:lpwstr/>
  </property>
  <property fmtid="{D5CDD505-2E9C-101B-9397-08002B2CF9AE}" pid="94" name="KLIB_ADRNAMEC#">
    <vt:lpwstr/>
  </property>
  <property fmtid="{D5CDD505-2E9C-101B-9397-08002B2CF9AE}" pid="95" name="KLIB_ADRNAMED#">
    <vt:lpwstr/>
  </property>
  <property fmtid="{D5CDD505-2E9C-101B-9397-08002B2CF9AE}" pid="96" name="KLIB_ADRNAMEE#">
    <vt:lpwstr/>
  </property>
  <property fmtid="{D5CDD505-2E9C-101B-9397-08002B2CF9AE}" pid="97" name="KLIB_ADRNAMEF#">
    <vt:lpwstr/>
  </property>
  <property fmtid="{D5CDD505-2E9C-101B-9397-08002B2CF9AE}" pid="98" name="KLIB_FG4">
    <vt:lpwstr>FG4</vt:lpwstr>
  </property>
  <property fmtid="{D5CDD505-2E9C-101B-9397-08002B2CF9AE}" pid="99" name="KLIB_FG4A#">
    <vt:lpwstr/>
  </property>
  <property fmtid="{D5CDD505-2E9C-101B-9397-08002B2CF9AE}" pid="100" name="KLIB_FG4B#">
    <vt:lpwstr/>
  </property>
  <property fmtid="{D5CDD505-2E9C-101B-9397-08002B2CF9AE}" pid="101" name="KLIB_FG4C#">
    <vt:lpwstr/>
  </property>
  <property fmtid="{D5CDD505-2E9C-101B-9397-08002B2CF9AE}" pid="102" name="KLIB_FG4D#">
    <vt:lpwstr/>
  </property>
  <property fmtid="{D5CDD505-2E9C-101B-9397-08002B2CF9AE}" pid="103" name="KLIB_FG4E#">
    <vt:lpwstr/>
  </property>
  <property fmtid="{D5CDD505-2E9C-101B-9397-08002B2CF9AE}" pid="104" name="KLIB_FG4F#">
    <vt:lpwstr/>
  </property>
  <property fmtid="{D5CDD505-2E9C-101B-9397-08002B2CF9AE}" pid="105" name="KLIB_KL4">
    <vt:lpwstr>KL4</vt:lpwstr>
  </property>
  <property fmtid="{D5CDD505-2E9C-101B-9397-08002B2CF9AE}" pid="106" name="KLIB_KL4A#">
    <vt:lpwstr/>
  </property>
  <property fmtid="{D5CDD505-2E9C-101B-9397-08002B2CF9AE}" pid="107" name="KLIB_KL4B#">
    <vt:lpwstr/>
  </property>
  <property fmtid="{D5CDD505-2E9C-101B-9397-08002B2CF9AE}" pid="108" name="KLIB_KL4C#">
    <vt:lpwstr/>
  </property>
  <property fmtid="{D5CDD505-2E9C-101B-9397-08002B2CF9AE}" pid="109" name="KLIB_KL4D#">
    <vt:lpwstr/>
  </property>
  <property fmtid="{D5CDD505-2E9C-101B-9397-08002B2CF9AE}" pid="110" name="KLIB_KL4E#">
    <vt:lpwstr/>
  </property>
  <property fmtid="{D5CDD505-2E9C-101B-9397-08002B2CF9AE}" pid="111" name="KLIB_KL4F#">
    <vt:lpwstr/>
  </property>
  <property fmtid="{D5CDD505-2E9C-101B-9397-08002B2CF9AE}" pid="112" name="KLIB_KES_V_NUMMER">
    <vt:lpwstr>KES_V_NUMMER</vt:lpwstr>
  </property>
  <property fmtid="{D5CDD505-2E9C-101B-9397-08002B2CF9AE}" pid="113" name="KLIB_KES_V_NUMMERA#">
    <vt:lpwstr/>
  </property>
  <property fmtid="{D5CDD505-2E9C-101B-9397-08002B2CF9AE}" pid="114" name="KLIB_KES_V_NUMMERB#">
    <vt:lpwstr/>
  </property>
  <property fmtid="{D5CDD505-2E9C-101B-9397-08002B2CF9AE}" pid="115" name="KLIB_KES_V_NUMMERC#">
    <vt:lpwstr/>
  </property>
  <property fmtid="{D5CDD505-2E9C-101B-9397-08002B2CF9AE}" pid="116" name="KLIB_KES_V_NUMMERD#">
    <vt:lpwstr/>
  </property>
  <property fmtid="{D5CDD505-2E9C-101B-9397-08002B2CF9AE}" pid="117" name="KLIB_KES_V_NUMMERE#">
    <vt:lpwstr/>
  </property>
  <property fmtid="{D5CDD505-2E9C-101B-9397-08002B2CF9AE}" pid="118" name="KLIB_KES_V_NUMMERF#">
    <vt:lpwstr/>
  </property>
  <property fmtid="{D5CDD505-2E9C-101B-9397-08002B2CF9AE}" pid="119" name="KLIB_BENUTZER_VORNAHME">
    <vt:lpwstr>BENUTZER_VORNAHME</vt:lpwstr>
  </property>
  <property fmtid="{D5CDD505-2E9C-101B-9397-08002B2CF9AE}" pid="120" name="KLIB_BENUTZER_VORNAHMEA#">
    <vt:lpwstr/>
  </property>
  <property fmtid="{D5CDD505-2E9C-101B-9397-08002B2CF9AE}" pid="121" name="KLIB_BENUTZER_VORNAHMEB#">
    <vt:lpwstr/>
  </property>
  <property fmtid="{D5CDD505-2E9C-101B-9397-08002B2CF9AE}" pid="122" name="KLIB_BENUTZER_VORNAHMEC#">
    <vt:lpwstr/>
  </property>
  <property fmtid="{D5CDD505-2E9C-101B-9397-08002B2CF9AE}" pid="123" name="KLIB_BENUTZER_VORNAHMED#">
    <vt:lpwstr/>
  </property>
  <property fmtid="{D5CDD505-2E9C-101B-9397-08002B2CF9AE}" pid="124" name="KLIB_BENUTZER_VORNAHMEE#">
    <vt:lpwstr/>
  </property>
  <property fmtid="{D5CDD505-2E9C-101B-9397-08002B2CF9AE}" pid="125" name="KLIB_BENUTZER_VORNAHMEF#">
    <vt:lpwstr/>
  </property>
  <property fmtid="{D5CDD505-2E9C-101B-9397-08002B2CF9AE}" pid="126" name="KLIB_BENUTZER_NACHNAME">
    <vt:lpwstr>BENUTZER_NACHNAME</vt:lpwstr>
  </property>
  <property fmtid="{D5CDD505-2E9C-101B-9397-08002B2CF9AE}" pid="127" name="KLIB_BENUTZER_NACHNAMEA#">
    <vt:lpwstr/>
  </property>
  <property fmtid="{D5CDD505-2E9C-101B-9397-08002B2CF9AE}" pid="128" name="KLIB_BENUTZER_NACHNAMEB#">
    <vt:lpwstr/>
  </property>
  <property fmtid="{D5CDD505-2E9C-101B-9397-08002B2CF9AE}" pid="129" name="KLIB_BENUTZER_NACHNAMEC#">
    <vt:lpwstr/>
  </property>
  <property fmtid="{D5CDD505-2E9C-101B-9397-08002B2CF9AE}" pid="130" name="KLIB_BENUTZER_NACHNAMED#">
    <vt:lpwstr/>
  </property>
  <property fmtid="{D5CDD505-2E9C-101B-9397-08002B2CF9AE}" pid="131" name="KLIB_BENUTZER_NACHNAMEE#">
    <vt:lpwstr/>
  </property>
  <property fmtid="{D5CDD505-2E9C-101B-9397-08002B2CF9AE}" pid="132" name="KLIB_BENUTZER_NACHNAMEF#">
    <vt:lpwstr/>
  </property>
  <property fmtid="{D5CDD505-2E9C-101B-9397-08002B2CF9AE}" pid="133" name="KLIB_BENUTZER_ABTEILUNG">
    <vt:lpwstr>BENUTZER_ABTEILUNG</vt:lpwstr>
  </property>
  <property fmtid="{D5CDD505-2E9C-101B-9397-08002B2CF9AE}" pid="134" name="KLIB_BENUTZER_ABTEILUNGA#">
    <vt:lpwstr/>
  </property>
  <property fmtid="{D5CDD505-2E9C-101B-9397-08002B2CF9AE}" pid="135" name="KLIB_BENUTZER_ABTEILUNGB#">
    <vt:lpwstr/>
  </property>
  <property fmtid="{D5CDD505-2E9C-101B-9397-08002B2CF9AE}" pid="136" name="KLIB_BENUTZER_ABTEILUNGC#">
    <vt:lpwstr/>
  </property>
  <property fmtid="{D5CDD505-2E9C-101B-9397-08002B2CF9AE}" pid="137" name="KLIB_BENUTZER_ABTEILUNGD#">
    <vt:lpwstr/>
  </property>
  <property fmtid="{D5CDD505-2E9C-101B-9397-08002B2CF9AE}" pid="138" name="KLIB_BENUTZER_ABTEILUNGE#">
    <vt:lpwstr/>
  </property>
  <property fmtid="{D5CDD505-2E9C-101B-9397-08002B2CF9AE}" pid="139" name="KLIB_BENUTZER_ABTEILUNGF#">
    <vt:lpwstr/>
  </property>
  <property fmtid="{D5CDD505-2E9C-101B-9397-08002B2CF9AE}" pid="140" name="KLIB_BENUTZER_VORNAME">
    <vt:lpwstr>BENUTZER_VORNAME</vt:lpwstr>
  </property>
  <property fmtid="{D5CDD505-2E9C-101B-9397-08002B2CF9AE}" pid="141" name="KLIB_BENUTZER_VORNAMEA#">
    <vt:lpwstr/>
  </property>
  <property fmtid="{D5CDD505-2E9C-101B-9397-08002B2CF9AE}" pid="142" name="KLIB_BENUTZER_VORNAMEB#">
    <vt:lpwstr/>
  </property>
  <property fmtid="{D5CDD505-2E9C-101B-9397-08002B2CF9AE}" pid="143" name="KLIB_BENUTZER_VORNAMEC#">
    <vt:lpwstr/>
  </property>
  <property fmtid="{D5CDD505-2E9C-101B-9397-08002B2CF9AE}" pid="144" name="KLIB_BENUTZER_VORNAMED#">
    <vt:lpwstr/>
  </property>
  <property fmtid="{D5CDD505-2E9C-101B-9397-08002B2CF9AE}" pid="145" name="KLIB_BENUTZER_VORNAMEE#">
    <vt:lpwstr/>
  </property>
  <property fmtid="{D5CDD505-2E9C-101B-9397-08002B2CF9AE}" pid="146" name="KLIB_BENUTZER_VORNAMEF#">
    <vt:lpwstr/>
  </property>
  <property fmtid="{D5CDD505-2E9C-101B-9397-08002B2CF9AE}" pid="147" name="KLIB_VENUTZER_NACHNAHME">
    <vt:lpwstr>VENUTZER_NACHNAHME</vt:lpwstr>
  </property>
  <property fmtid="{D5CDD505-2E9C-101B-9397-08002B2CF9AE}" pid="148" name="KLIB_VENUTZER_NACHNAHMEA#">
    <vt:lpwstr/>
  </property>
  <property fmtid="{D5CDD505-2E9C-101B-9397-08002B2CF9AE}" pid="149" name="KLIB_VENUTZER_NACHNAHMEB#">
    <vt:lpwstr/>
  </property>
  <property fmtid="{D5CDD505-2E9C-101B-9397-08002B2CF9AE}" pid="150" name="KLIB_VENUTZER_NACHNAHMEC#">
    <vt:lpwstr/>
  </property>
  <property fmtid="{D5CDD505-2E9C-101B-9397-08002B2CF9AE}" pid="151" name="KLIB_VENUTZER_NACHNAHMED#">
    <vt:lpwstr/>
  </property>
  <property fmtid="{D5CDD505-2E9C-101B-9397-08002B2CF9AE}" pid="152" name="KLIB_VENUTZER_NACHNAHMEE#">
    <vt:lpwstr/>
  </property>
  <property fmtid="{D5CDD505-2E9C-101B-9397-08002B2CF9AE}" pid="153" name="KLIB_VENUTZER_NACHNAHMEF#">
    <vt:lpwstr/>
  </property>
  <property fmtid="{D5CDD505-2E9C-101B-9397-08002B2CF9AE}" pid="154" name="KLIB_BENUTZER_EMAIL">
    <vt:lpwstr>BENUTZER_EMAIL</vt:lpwstr>
  </property>
  <property fmtid="{D5CDD505-2E9C-101B-9397-08002B2CF9AE}" pid="155" name="KLIB_BENUTZER_EMAILA#">
    <vt:lpwstr/>
  </property>
  <property fmtid="{D5CDD505-2E9C-101B-9397-08002B2CF9AE}" pid="156" name="KLIB_BENUTZER_EMAILB#">
    <vt:lpwstr/>
  </property>
  <property fmtid="{D5CDD505-2E9C-101B-9397-08002B2CF9AE}" pid="157" name="KLIB_BENUTZER_EMAILC#">
    <vt:lpwstr/>
  </property>
  <property fmtid="{D5CDD505-2E9C-101B-9397-08002B2CF9AE}" pid="158" name="KLIB_BENUTZER_EMAILD#">
    <vt:lpwstr/>
  </property>
  <property fmtid="{D5CDD505-2E9C-101B-9397-08002B2CF9AE}" pid="159" name="KLIB_BENUTZER_EMAILE#">
    <vt:lpwstr/>
  </property>
  <property fmtid="{D5CDD505-2E9C-101B-9397-08002B2CF9AE}" pid="160" name="KLIB_BENUTZER_EMAILF#">
    <vt:lpwstr/>
  </property>
  <property fmtid="{D5CDD505-2E9C-101B-9397-08002B2CF9AE}" pid="161" name="KLIB_ADRESSEKLIENT">
    <vt:lpwstr>ADRESSEKLIENT</vt:lpwstr>
  </property>
  <property fmtid="{D5CDD505-2E9C-101B-9397-08002B2CF9AE}" pid="162" name="KLIB_ADRESSEKLIENTA#">
    <vt:lpwstr/>
  </property>
  <property fmtid="{D5CDD505-2E9C-101B-9397-08002B2CF9AE}" pid="163" name="KLIB_ADRESSEKLIENTB#">
    <vt:lpwstr/>
  </property>
  <property fmtid="{D5CDD505-2E9C-101B-9397-08002B2CF9AE}" pid="164" name="KLIB_ADRESSEKLIENTC#">
    <vt:lpwstr/>
  </property>
  <property fmtid="{D5CDD505-2E9C-101B-9397-08002B2CF9AE}" pid="165" name="KLIB_ADRESSEKLIENTD#">
    <vt:lpwstr/>
  </property>
  <property fmtid="{D5CDD505-2E9C-101B-9397-08002B2CF9AE}" pid="166" name="KLIB_ADRESSEKLIENTE#">
    <vt:lpwstr/>
  </property>
  <property fmtid="{D5CDD505-2E9C-101B-9397-08002B2CF9AE}" pid="167" name="KLIB_ADRESSEKLIENTF#">
    <vt:lpwstr/>
  </property>
  <property fmtid="{D5CDD505-2E9C-101B-9397-08002B2CF9AE}" pid="168" name="KLIB_KL1">
    <vt:lpwstr>KL1</vt:lpwstr>
  </property>
  <property fmtid="{D5CDD505-2E9C-101B-9397-08002B2CF9AE}" pid="169" name="KLIB_KL1A#">
    <vt:lpwstr/>
  </property>
  <property fmtid="{D5CDD505-2E9C-101B-9397-08002B2CF9AE}" pid="170" name="KLIB_KL1B#">
    <vt:lpwstr/>
  </property>
  <property fmtid="{D5CDD505-2E9C-101B-9397-08002B2CF9AE}" pid="171" name="KLIB_KL1C#">
    <vt:lpwstr/>
  </property>
  <property fmtid="{D5CDD505-2E9C-101B-9397-08002B2CF9AE}" pid="172" name="KLIB_KL1D#">
    <vt:lpwstr/>
  </property>
  <property fmtid="{D5CDD505-2E9C-101B-9397-08002B2CF9AE}" pid="173" name="KLIB_KL1E#">
    <vt:lpwstr/>
  </property>
  <property fmtid="{D5CDD505-2E9C-101B-9397-08002B2CF9AE}" pid="174" name="KLIB_KL1F#">
    <vt:lpwstr/>
  </property>
  <property fmtid="{D5CDD505-2E9C-101B-9397-08002B2CF9AE}" pid="175" name="KLIB_KL3">
    <vt:lpwstr>KL3</vt:lpwstr>
  </property>
  <property fmtid="{D5CDD505-2E9C-101B-9397-08002B2CF9AE}" pid="176" name="KLIB_KL3A#">
    <vt:lpwstr/>
  </property>
  <property fmtid="{D5CDD505-2E9C-101B-9397-08002B2CF9AE}" pid="177" name="KLIB_KL3B#">
    <vt:lpwstr/>
  </property>
  <property fmtid="{D5CDD505-2E9C-101B-9397-08002B2CF9AE}" pid="178" name="KLIB_KL3C#">
    <vt:lpwstr/>
  </property>
  <property fmtid="{D5CDD505-2E9C-101B-9397-08002B2CF9AE}" pid="179" name="KLIB_KL3D#">
    <vt:lpwstr/>
  </property>
  <property fmtid="{D5CDD505-2E9C-101B-9397-08002B2CF9AE}" pid="180" name="KLIB_KL3E#">
    <vt:lpwstr/>
  </property>
  <property fmtid="{D5CDD505-2E9C-101B-9397-08002B2CF9AE}" pid="181" name="KLIB_KL3F#">
    <vt:lpwstr/>
  </property>
  <property fmtid="{D5CDD505-2E9C-101B-9397-08002B2CF9AE}" pid="182" name="KLIB_ADRESSDRTTE">
    <vt:lpwstr>ADRESSDRTTE</vt:lpwstr>
  </property>
  <property fmtid="{D5CDD505-2E9C-101B-9397-08002B2CF9AE}" pid="183" name="KLIB_ADRESSDRTTEA#">
    <vt:lpwstr/>
  </property>
  <property fmtid="{D5CDD505-2E9C-101B-9397-08002B2CF9AE}" pid="184" name="KLIB_ADRESSDRTTEB#">
    <vt:lpwstr/>
  </property>
  <property fmtid="{D5CDD505-2E9C-101B-9397-08002B2CF9AE}" pid="185" name="KLIB_ADRESSDRTTEC#">
    <vt:lpwstr/>
  </property>
  <property fmtid="{D5CDD505-2E9C-101B-9397-08002B2CF9AE}" pid="186" name="KLIB_ADRESSDRTTED#">
    <vt:lpwstr/>
  </property>
  <property fmtid="{D5CDD505-2E9C-101B-9397-08002B2CF9AE}" pid="187" name="KLIB_ADRESSDRTTEE#">
    <vt:lpwstr/>
  </property>
  <property fmtid="{D5CDD505-2E9C-101B-9397-08002B2CF9AE}" pid="188" name="KLIB_ADRESSDRTTEF#">
    <vt:lpwstr/>
  </property>
</Properties>
</file>